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51" w:rsidRDefault="002E30B8" w:rsidP="00427E3D">
      <w:pPr>
        <w:tabs>
          <w:tab w:val="num" w:pos="1260"/>
        </w:tabs>
        <w:autoSpaceDE w:val="0"/>
        <w:autoSpaceDN w:val="0"/>
        <w:adjustRightInd w:val="0"/>
        <w:ind w:left="760"/>
        <w:jc w:val="center"/>
        <w:rPr>
          <w:rFonts w:ascii="Times New Roman" w:hAnsi="Times New Roman" w:cs="Times New Roman"/>
          <w:b/>
          <w:sz w:val="24"/>
          <w:szCs w:val="24"/>
        </w:rPr>
      </w:pPr>
      <w:r>
        <w:rPr>
          <w:rFonts w:ascii="Times New Roman" w:eastAsia="TimesNewRomanPSMT" w:hAnsi="Times New Roman" w:cs="Times New Roman"/>
          <w:b/>
          <w:color w:val="000000"/>
          <w:sz w:val="24"/>
          <w:szCs w:val="24"/>
        </w:rPr>
        <w:t>Порядок</w:t>
      </w:r>
      <w:r w:rsidRPr="00F932E7">
        <w:rPr>
          <w:rFonts w:ascii="Times New Roman" w:hAnsi="Times New Roman" w:cs="Times New Roman"/>
          <w:b/>
          <w:sz w:val="24"/>
          <w:szCs w:val="24"/>
        </w:rPr>
        <w:t xml:space="preserve"> подтверждения соответствия продукции</w:t>
      </w:r>
    </w:p>
    <w:p w:rsidR="002E30B8" w:rsidRPr="00A3287D" w:rsidRDefault="002E30B8" w:rsidP="00A3287D">
      <w:pPr>
        <w:pStyle w:val="a4"/>
        <w:numPr>
          <w:ilvl w:val="0"/>
          <w:numId w:val="47"/>
        </w:numPr>
        <w:autoSpaceDE w:val="0"/>
        <w:autoSpaceDN w:val="0"/>
        <w:adjustRightInd w:val="0"/>
        <w:jc w:val="both"/>
        <w:rPr>
          <w:rFonts w:ascii="Times New Roman" w:hAnsi="Times New Roman" w:cs="Times New Roman"/>
          <w:b/>
          <w:color w:val="000000"/>
          <w:sz w:val="24"/>
          <w:szCs w:val="24"/>
        </w:rPr>
      </w:pPr>
      <w:r w:rsidRPr="00A3287D">
        <w:rPr>
          <w:rFonts w:ascii="Times New Roman" w:hAnsi="Times New Roman" w:cs="Times New Roman"/>
          <w:b/>
          <w:color w:val="000000"/>
          <w:sz w:val="24"/>
          <w:szCs w:val="24"/>
        </w:rPr>
        <w:t>Принятие предприятием-изготовителем декларации о соответствии.</w:t>
      </w:r>
    </w:p>
    <w:p w:rsidR="002E30B8" w:rsidRPr="00AC39E5" w:rsidRDefault="002E30B8" w:rsidP="002E30B8">
      <w:pPr>
        <w:autoSpaceDE w:val="0"/>
        <w:autoSpaceDN w:val="0"/>
        <w:adjustRightInd w:val="0"/>
        <w:jc w:val="both"/>
        <w:rPr>
          <w:rFonts w:ascii="Times New Roman" w:hAnsi="Times New Roman" w:cs="Times New Roman"/>
          <w:b/>
          <w:color w:val="000000"/>
          <w:sz w:val="24"/>
          <w:szCs w:val="24"/>
        </w:rPr>
      </w:pPr>
    </w:p>
    <w:p w:rsidR="00B83BC2" w:rsidRPr="00B83BC2" w:rsidRDefault="00B83BC2" w:rsidP="002E30B8">
      <w:pPr>
        <w:ind w:firstLine="851"/>
        <w:jc w:val="both"/>
        <w:rPr>
          <w:rFonts w:ascii="Times New Roman" w:hAnsi="Times New Roman" w:cs="Times New Roman"/>
          <w:b/>
          <w:sz w:val="24"/>
          <w:szCs w:val="24"/>
        </w:rPr>
      </w:pPr>
      <w:r w:rsidRPr="00B83BC2">
        <w:rPr>
          <w:rFonts w:ascii="Times New Roman" w:hAnsi="Times New Roman" w:cs="Times New Roman"/>
          <w:b/>
          <w:sz w:val="24"/>
          <w:szCs w:val="24"/>
        </w:rPr>
        <w:t>1.1 Общее положение</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В зависимости от схемы декларирования соответствия подтверждение соответствия осуществляется на основании:</w:t>
      </w:r>
    </w:p>
    <w:p w:rsidR="002E30B8" w:rsidRDefault="002E30B8" w:rsidP="002E30B8">
      <w:pPr>
        <w:ind w:left="-142" w:firstLine="993"/>
        <w:jc w:val="both"/>
        <w:rPr>
          <w:rFonts w:ascii="Times New Roman" w:hAnsi="Times New Roman" w:cs="Times New Roman"/>
          <w:sz w:val="24"/>
          <w:szCs w:val="24"/>
        </w:rPr>
      </w:pPr>
      <w:r w:rsidRPr="002D31D7">
        <w:rPr>
          <w:rFonts w:ascii="Times New Roman" w:hAnsi="Times New Roman" w:cs="Times New Roman"/>
          <w:sz w:val="24"/>
          <w:szCs w:val="24"/>
        </w:rPr>
        <w:t>- собственных доказательств;</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доказательств, полученных с участием органа по подтверждению соответствия продукции, органа по сертификации систем менеджмента качества, аккредитованных испытательных лабораторий, включенных в Единый реестр органов по сертификации и испытательных лаборатории (центров) Таможенного Союза (далее - органа по сертификаци</w:t>
      </w:r>
      <w:r>
        <w:rPr>
          <w:rFonts w:ascii="Times New Roman" w:hAnsi="Times New Roman" w:cs="Times New Roman"/>
          <w:sz w:val="24"/>
          <w:szCs w:val="24"/>
        </w:rPr>
        <w:t>и</w:t>
      </w:r>
      <w:r w:rsidRPr="002D31D7">
        <w:rPr>
          <w:rFonts w:ascii="Times New Roman" w:hAnsi="Times New Roman" w:cs="Times New Roman"/>
          <w:sz w:val="24"/>
          <w:szCs w:val="24"/>
        </w:rPr>
        <w:t xml:space="preserve"> продукции, органа по сертификации систем менеджмента качества, аккредитованных испытательных лабораторий).</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При декларировании соответствия </w:t>
      </w:r>
      <w:r>
        <w:rPr>
          <w:rFonts w:ascii="Times New Roman" w:hAnsi="Times New Roman" w:cs="Times New Roman"/>
          <w:sz w:val="24"/>
          <w:szCs w:val="24"/>
        </w:rPr>
        <w:t>заявителями</w:t>
      </w:r>
      <w:r w:rsidRPr="002D31D7">
        <w:rPr>
          <w:rFonts w:ascii="Times New Roman" w:hAnsi="Times New Roman" w:cs="Times New Roman"/>
          <w:sz w:val="24"/>
          <w:szCs w:val="24"/>
        </w:rPr>
        <w:t xml:space="preserve"> могут выступать:</w:t>
      </w:r>
    </w:p>
    <w:p w:rsidR="002E30B8"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w:t>
      </w:r>
      <w:r w:rsidRPr="002D31D7">
        <w:rPr>
          <w:rFonts w:ascii="Times New Roman" w:hAnsi="Times New Roman" w:cs="Times New Roman"/>
          <w:sz w:val="24"/>
          <w:szCs w:val="24"/>
        </w:rPr>
        <w:t>зарегистрированные в соответствии с законодательством РК юридические лица, являющиеся изготовителем</w:t>
      </w:r>
      <w:r>
        <w:rPr>
          <w:rFonts w:ascii="Times New Roman" w:hAnsi="Times New Roman" w:cs="Times New Roman"/>
          <w:sz w:val="24"/>
          <w:szCs w:val="24"/>
        </w:rPr>
        <w:t xml:space="preserve"> </w:t>
      </w:r>
      <w:r w:rsidRPr="002D31D7">
        <w:rPr>
          <w:rFonts w:ascii="Times New Roman" w:hAnsi="Times New Roman" w:cs="Times New Roman"/>
          <w:sz w:val="24"/>
          <w:szCs w:val="24"/>
        </w:rPr>
        <w:t>или продавцом, либо выполняющие функции иностранного изготовителя на основании договора с ним</w:t>
      </w:r>
      <w:r>
        <w:rPr>
          <w:rFonts w:ascii="Times New Roman" w:hAnsi="Times New Roman" w:cs="Times New Roman"/>
          <w:sz w:val="24"/>
          <w:szCs w:val="24"/>
        </w:rPr>
        <w:t xml:space="preserve"> (уполномоченное изготовителем лицо)</w:t>
      </w:r>
      <w:r w:rsidRPr="002D31D7">
        <w:rPr>
          <w:rFonts w:ascii="Times New Roman" w:hAnsi="Times New Roman" w:cs="Times New Roman"/>
          <w:sz w:val="24"/>
          <w:szCs w:val="24"/>
        </w:rPr>
        <w:t>;</w:t>
      </w:r>
    </w:p>
    <w:p w:rsidR="002E30B8"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w:t>
      </w:r>
      <w:r w:rsidRPr="002D31D7">
        <w:rPr>
          <w:rFonts w:ascii="Times New Roman" w:hAnsi="Times New Roman" w:cs="Times New Roman"/>
          <w:sz w:val="24"/>
          <w:szCs w:val="24"/>
        </w:rPr>
        <w:t>зарегистрированные в соответствии с законодательством РК физические лица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ним.</w:t>
      </w:r>
    </w:p>
    <w:p w:rsidR="002E30B8" w:rsidRDefault="002E30B8" w:rsidP="002E30B8">
      <w:pPr>
        <w:ind w:firstLine="851"/>
        <w:jc w:val="both"/>
        <w:rPr>
          <w:rFonts w:ascii="Times New Roman" w:hAnsi="Times New Roman" w:cs="Times New Roman"/>
          <w:sz w:val="24"/>
          <w:szCs w:val="24"/>
        </w:rPr>
      </w:pPr>
      <w:r w:rsidRPr="00DB0917">
        <w:rPr>
          <w:rFonts w:ascii="Times New Roman" w:hAnsi="Times New Roman" w:cs="Times New Roman"/>
          <w:sz w:val="24"/>
          <w:szCs w:val="24"/>
        </w:rPr>
        <w:t>Порядок регистрации деклараций о соответствии продукции требованиям технических регламентов Таможенного Союза (далее – декларации</w:t>
      </w:r>
      <w:r>
        <w:rPr>
          <w:rFonts w:ascii="Times New Roman" w:hAnsi="Times New Roman" w:cs="Times New Roman"/>
          <w:sz w:val="24"/>
          <w:szCs w:val="24"/>
        </w:rPr>
        <w:t xml:space="preserve"> о соответствии) включает в себя:</w:t>
      </w:r>
    </w:p>
    <w:p w:rsidR="002E30B8" w:rsidRPr="00DB0917"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w:t>
      </w:r>
      <w:r w:rsidRPr="00DB0917">
        <w:rPr>
          <w:rFonts w:ascii="Times New Roman" w:hAnsi="Times New Roman" w:cs="Times New Roman"/>
          <w:sz w:val="24"/>
          <w:szCs w:val="24"/>
        </w:rPr>
        <w:t>прием и регистрация заяв</w:t>
      </w:r>
      <w:r>
        <w:rPr>
          <w:rFonts w:ascii="Times New Roman" w:hAnsi="Times New Roman" w:cs="Times New Roman"/>
          <w:sz w:val="24"/>
          <w:szCs w:val="24"/>
        </w:rPr>
        <w:t>ления</w:t>
      </w:r>
      <w:r w:rsidRPr="00DB0917">
        <w:rPr>
          <w:rFonts w:ascii="Times New Roman" w:hAnsi="Times New Roman" w:cs="Times New Roman"/>
          <w:sz w:val="24"/>
          <w:szCs w:val="24"/>
        </w:rPr>
        <w:t>;</w:t>
      </w:r>
    </w:p>
    <w:p w:rsidR="002E30B8" w:rsidRPr="00DB0917"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w:t>
      </w:r>
      <w:r w:rsidRPr="00DB0917">
        <w:rPr>
          <w:rFonts w:ascii="Times New Roman" w:hAnsi="Times New Roman" w:cs="Times New Roman"/>
          <w:sz w:val="24"/>
          <w:szCs w:val="24"/>
        </w:rPr>
        <w:t>заключение договора на проведение работ по подтверждению соответствия продукции;</w:t>
      </w:r>
    </w:p>
    <w:p w:rsidR="002E30B8" w:rsidRPr="002D31D7"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w:t>
      </w:r>
      <w:r w:rsidRPr="002D31D7">
        <w:rPr>
          <w:rFonts w:ascii="Times New Roman" w:hAnsi="Times New Roman" w:cs="Times New Roman"/>
          <w:sz w:val="24"/>
          <w:szCs w:val="24"/>
        </w:rPr>
        <w:t>анализ</w:t>
      </w:r>
      <w:r>
        <w:rPr>
          <w:rFonts w:ascii="Times New Roman" w:hAnsi="Times New Roman" w:cs="Times New Roman"/>
          <w:sz w:val="24"/>
          <w:szCs w:val="24"/>
        </w:rPr>
        <w:t xml:space="preserve"> заявления и</w:t>
      </w:r>
      <w:r w:rsidRPr="002D31D7">
        <w:rPr>
          <w:rFonts w:ascii="Times New Roman" w:hAnsi="Times New Roman" w:cs="Times New Roman"/>
          <w:sz w:val="24"/>
          <w:szCs w:val="24"/>
        </w:rPr>
        <w:t xml:space="preserve"> предоставленной </w:t>
      </w:r>
      <w:r>
        <w:rPr>
          <w:rFonts w:ascii="Times New Roman" w:hAnsi="Times New Roman" w:cs="Times New Roman"/>
          <w:sz w:val="24"/>
          <w:szCs w:val="24"/>
        </w:rPr>
        <w:t xml:space="preserve">заявителем </w:t>
      </w:r>
      <w:r w:rsidRPr="002D31D7">
        <w:rPr>
          <w:rFonts w:ascii="Times New Roman" w:hAnsi="Times New Roman" w:cs="Times New Roman"/>
          <w:sz w:val="24"/>
          <w:szCs w:val="24"/>
        </w:rPr>
        <w:t>информации</w:t>
      </w:r>
      <w:r>
        <w:rPr>
          <w:rFonts w:ascii="Times New Roman" w:hAnsi="Times New Roman" w:cs="Times New Roman"/>
          <w:sz w:val="24"/>
          <w:szCs w:val="24"/>
        </w:rPr>
        <w:t xml:space="preserve"> (в том числе подтверждающей соответствие продукции установленным требованиям)</w:t>
      </w:r>
      <w:r w:rsidRPr="002D31D7">
        <w:rPr>
          <w:rFonts w:ascii="Times New Roman" w:hAnsi="Times New Roman" w:cs="Times New Roman"/>
          <w:sz w:val="24"/>
          <w:szCs w:val="24"/>
        </w:rPr>
        <w:t>;</w:t>
      </w:r>
    </w:p>
    <w:p w:rsidR="002E30B8" w:rsidRPr="002D31D7"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 по </w:t>
      </w:r>
      <w:r w:rsidRPr="002D31D7">
        <w:rPr>
          <w:rFonts w:ascii="Times New Roman" w:hAnsi="Times New Roman" w:cs="Times New Roman"/>
          <w:sz w:val="24"/>
          <w:szCs w:val="24"/>
        </w:rPr>
        <w:t>регистраци</w:t>
      </w:r>
      <w:r>
        <w:rPr>
          <w:rFonts w:ascii="Times New Roman" w:hAnsi="Times New Roman" w:cs="Times New Roman"/>
          <w:sz w:val="24"/>
          <w:szCs w:val="24"/>
        </w:rPr>
        <w:t>и</w:t>
      </w:r>
      <w:r w:rsidRPr="002D31D7">
        <w:rPr>
          <w:rFonts w:ascii="Times New Roman" w:hAnsi="Times New Roman" w:cs="Times New Roman"/>
          <w:sz w:val="24"/>
          <w:szCs w:val="24"/>
        </w:rPr>
        <w:t xml:space="preserve"> декларации о соответствии</w:t>
      </w:r>
      <w:r>
        <w:rPr>
          <w:rFonts w:ascii="Times New Roman" w:hAnsi="Times New Roman" w:cs="Times New Roman"/>
          <w:sz w:val="24"/>
          <w:szCs w:val="24"/>
        </w:rPr>
        <w:t>;</w:t>
      </w:r>
    </w:p>
    <w:p w:rsidR="002E30B8" w:rsidRDefault="002E30B8" w:rsidP="002E30B8">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 xml:space="preserve">-выдача декларации о соответствии </w:t>
      </w:r>
      <w:r w:rsidR="00B83BC2">
        <w:rPr>
          <w:rFonts w:ascii="Times New Roman" w:hAnsi="Times New Roman" w:cs="Times New Roman"/>
          <w:sz w:val="24"/>
          <w:szCs w:val="24"/>
        </w:rPr>
        <w:t>заявителю</w:t>
      </w:r>
      <w:r>
        <w:rPr>
          <w:rFonts w:ascii="Times New Roman" w:hAnsi="Times New Roman" w:cs="Times New Roman"/>
          <w:sz w:val="24"/>
          <w:szCs w:val="24"/>
        </w:rPr>
        <w:t>.</w:t>
      </w:r>
    </w:p>
    <w:p w:rsidR="002E30B8" w:rsidRDefault="002E30B8" w:rsidP="002E30B8">
      <w:pPr>
        <w:pStyle w:val="a4"/>
        <w:ind w:left="0" w:firstLine="851"/>
        <w:jc w:val="both"/>
        <w:rPr>
          <w:rFonts w:ascii="Times New Roman" w:hAnsi="Times New Roman" w:cs="Times New Roman"/>
          <w:sz w:val="24"/>
          <w:szCs w:val="24"/>
        </w:rPr>
      </w:pPr>
      <w:r w:rsidRPr="002D31D7">
        <w:rPr>
          <w:rFonts w:ascii="Times New Roman" w:hAnsi="Times New Roman" w:cs="Times New Roman"/>
          <w:sz w:val="24"/>
          <w:szCs w:val="24"/>
        </w:rPr>
        <w:t>Алгоритм процесса регистрации декларации о соответствии приведён Таблице 1.</w:t>
      </w:r>
    </w:p>
    <w:p w:rsidR="002E30B8" w:rsidRDefault="002E30B8" w:rsidP="002E30B8">
      <w:pPr>
        <w:pStyle w:val="a4"/>
        <w:ind w:left="0" w:firstLine="851"/>
        <w:jc w:val="right"/>
        <w:rPr>
          <w:rFonts w:ascii="Times New Roman" w:hAnsi="Times New Roman" w:cs="Times New Roman"/>
          <w:b/>
          <w:sz w:val="24"/>
          <w:szCs w:val="24"/>
        </w:rPr>
      </w:pPr>
    </w:p>
    <w:p w:rsidR="002E30B8" w:rsidRDefault="002E30B8" w:rsidP="002E30B8">
      <w:pPr>
        <w:pStyle w:val="a4"/>
        <w:ind w:left="0" w:firstLine="851"/>
        <w:jc w:val="right"/>
        <w:rPr>
          <w:rFonts w:ascii="Times New Roman" w:hAnsi="Times New Roman" w:cs="Times New Roman"/>
          <w:b/>
          <w:sz w:val="24"/>
          <w:szCs w:val="24"/>
        </w:rPr>
      </w:pPr>
    </w:p>
    <w:p w:rsidR="002E30B8" w:rsidRPr="00B83BC2" w:rsidRDefault="00B83BC2" w:rsidP="00B83BC2">
      <w:pPr>
        <w:rPr>
          <w:rFonts w:ascii="Times New Roman" w:hAnsi="Times New Roman" w:cs="Times New Roman"/>
          <w:sz w:val="24"/>
          <w:szCs w:val="24"/>
        </w:rPr>
      </w:pPr>
      <w:r>
        <w:rPr>
          <w:rFonts w:ascii="Times New Roman" w:hAnsi="Times New Roman" w:cs="Times New Roman"/>
          <w:sz w:val="24"/>
          <w:szCs w:val="24"/>
        </w:rPr>
        <w:t xml:space="preserve">                                                                                                                         </w:t>
      </w:r>
      <w:r w:rsidR="002E30B8" w:rsidRPr="00B83BC2">
        <w:rPr>
          <w:rFonts w:ascii="Times New Roman" w:hAnsi="Times New Roman" w:cs="Times New Roman"/>
          <w:sz w:val="24"/>
          <w:szCs w:val="24"/>
        </w:rPr>
        <w:t>Таблица 1</w:t>
      </w:r>
    </w:p>
    <w:p w:rsidR="002E30B8" w:rsidRPr="002D31D7"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E5FA89E" wp14:editId="36D4B6F3">
                <wp:simplePos x="0" y="0"/>
                <wp:positionH relativeFrom="column">
                  <wp:posOffset>3738245</wp:posOffset>
                </wp:positionH>
                <wp:positionV relativeFrom="paragraph">
                  <wp:posOffset>69215</wp:posOffset>
                </wp:positionV>
                <wp:extent cx="1581150" cy="707390"/>
                <wp:effectExtent l="0" t="0" r="19050" b="16510"/>
                <wp:wrapNone/>
                <wp:docPr id="33" name="Блок-схема: документ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707390"/>
                        </a:xfrm>
                        <a:prstGeom prst="flowChartDocument">
                          <a:avLst/>
                        </a:prstGeom>
                        <a:solidFill>
                          <a:srgbClr val="FFFFFF"/>
                        </a:solidFill>
                        <a:ln w="9525">
                          <a:solidFill>
                            <a:srgbClr val="000000"/>
                          </a:solidFill>
                          <a:miter lim="800000"/>
                          <a:headEnd/>
                          <a:tailEnd/>
                        </a:ln>
                      </wps:spPr>
                      <wps:txbx>
                        <w:txbxContent>
                          <w:p w:rsidR="00427E3D" w:rsidRPr="003C70E9" w:rsidRDefault="00427E3D" w:rsidP="002E30B8">
                            <w:pPr>
                              <w:rPr>
                                <w:rFonts w:ascii="Times New Roman" w:hAnsi="Times New Roman" w:cs="Times New Roman"/>
                                <w:sz w:val="20"/>
                                <w:szCs w:val="20"/>
                              </w:rPr>
                            </w:pPr>
                            <w:r>
                              <w:rPr>
                                <w:rFonts w:ascii="Times New Roman" w:hAnsi="Times New Roman" w:cs="Times New Roman"/>
                                <w:sz w:val="20"/>
                                <w:szCs w:val="20"/>
                              </w:rPr>
                              <w:t>Заявка</w:t>
                            </w:r>
                            <w:r w:rsidRPr="003C70E9">
                              <w:rPr>
                                <w:rFonts w:ascii="Times New Roman" w:hAnsi="Times New Roman" w:cs="Times New Roman"/>
                                <w:sz w:val="20"/>
                                <w:szCs w:val="20"/>
                              </w:rPr>
                              <w:t xml:space="preserve"> на регистрацию декларации о 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3" o:spid="_x0000_s1026" type="#_x0000_t114" style="position:absolute;left:0;text-align:left;margin-left:294.35pt;margin-top:5.45pt;width:124.5pt;height:5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">
                <v:textbox>
                  <w:txbxContent>
                    <w:p w:rsidR="008D7501" w:rsidRPr="003C70E9" w:rsidRDefault="008D7501" w:rsidP="002E30B8">
                      <w:pPr>
                        <w:rPr>
                          <w:rFonts w:ascii="Times New Roman" w:hAnsi="Times New Roman" w:cs="Times New Roman"/>
                          <w:sz w:val="20"/>
                          <w:szCs w:val="20"/>
                        </w:rPr>
                      </w:pPr>
                      <w:r>
                        <w:rPr>
                          <w:rFonts w:ascii="Times New Roman" w:hAnsi="Times New Roman" w:cs="Times New Roman"/>
                          <w:sz w:val="20"/>
                          <w:szCs w:val="20"/>
                        </w:rPr>
                        <w:t>Заявка</w:t>
                      </w:r>
                      <w:r w:rsidRPr="003C70E9">
                        <w:rPr>
                          <w:rFonts w:ascii="Times New Roman" w:hAnsi="Times New Roman" w:cs="Times New Roman"/>
                          <w:sz w:val="20"/>
                          <w:szCs w:val="20"/>
                        </w:rPr>
                        <w:t xml:space="preserve"> на регистрацию декларации о соответствии</w:t>
                      </w:r>
                    </w:p>
                  </w:txbxContent>
                </v:textbox>
              </v:shape>
            </w:pict>
          </mc:Fallback>
        </mc:AlternateContent>
      </w: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97B645E" wp14:editId="2DC626B1">
                <wp:simplePos x="0" y="0"/>
                <wp:positionH relativeFrom="column">
                  <wp:posOffset>410845</wp:posOffset>
                </wp:positionH>
                <wp:positionV relativeFrom="paragraph">
                  <wp:posOffset>12700</wp:posOffset>
                </wp:positionV>
                <wp:extent cx="2641600" cy="430530"/>
                <wp:effectExtent l="0" t="0" r="25400"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430530"/>
                        </a:xfrm>
                        <a:prstGeom prst="rect">
                          <a:avLst/>
                        </a:prstGeom>
                        <a:solidFill>
                          <a:srgbClr val="FFFFFF"/>
                        </a:solidFill>
                        <a:ln w="9525">
                          <a:solidFill>
                            <a:srgbClr val="000000"/>
                          </a:solidFill>
                          <a:miter lim="800000"/>
                          <a:headEnd/>
                          <a:tailEnd/>
                        </a:ln>
                      </wps:spPr>
                      <wps:txbx>
                        <w:txbxContent>
                          <w:p w:rsidR="00427E3D" w:rsidRPr="003C70E9" w:rsidRDefault="00427E3D" w:rsidP="002E30B8">
                            <w:pPr>
                              <w:jc w:val="center"/>
                              <w:rPr>
                                <w:rFonts w:ascii="Times New Roman" w:hAnsi="Times New Roman" w:cs="Times New Roman"/>
                                <w:sz w:val="20"/>
                                <w:szCs w:val="20"/>
                              </w:rPr>
                            </w:pPr>
                            <w:r w:rsidRPr="003C70E9">
                              <w:rPr>
                                <w:rFonts w:ascii="Times New Roman" w:hAnsi="Times New Roman" w:cs="Times New Roman"/>
                                <w:sz w:val="20"/>
                                <w:szCs w:val="20"/>
                              </w:rPr>
                              <w:t>При</w:t>
                            </w:r>
                            <w:r>
                              <w:rPr>
                                <w:rFonts w:ascii="Times New Roman" w:hAnsi="Times New Roman" w:cs="Times New Roman"/>
                                <w:sz w:val="20"/>
                                <w:szCs w:val="20"/>
                              </w:rPr>
                              <w:t>ем и регистрация заявки</w:t>
                            </w:r>
                            <w:r w:rsidRPr="003C70E9">
                              <w:rPr>
                                <w:rFonts w:ascii="Times New Roman" w:hAnsi="Times New Roman" w:cs="Times New Roman"/>
                                <w:sz w:val="20"/>
                                <w:szCs w:val="20"/>
                              </w:rPr>
                              <w:t xml:space="preserve"> на регистрацию декларации о 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32.35pt;margin-top:1pt;width:208pt;height:3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">
                <v:textbox>
                  <w:txbxContent>
                    <w:p w:rsidR="008D7501" w:rsidRPr="003C70E9" w:rsidRDefault="008D7501" w:rsidP="002E30B8">
                      <w:pPr>
                        <w:jc w:val="center"/>
                        <w:rPr>
                          <w:rFonts w:ascii="Times New Roman" w:hAnsi="Times New Roman" w:cs="Times New Roman"/>
                          <w:sz w:val="20"/>
                          <w:szCs w:val="20"/>
                        </w:rPr>
                      </w:pPr>
                      <w:r w:rsidRPr="003C70E9">
                        <w:rPr>
                          <w:rFonts w:ascii="Times New Roman" w:hAnsi="Times New Roman" w:cs="Times New Roman"/>
                          <w:sz w:val="20"/>
                          <w:szCs w:val="20"/>
                        </w:rPr>
                        <w:t>При</w:t>
                      </w:r>
                      <w:r>
                        <w:rPr>
                          <w:rFonts w:ascii="Times New Roman" w:hAnsi="Times New Roman" w:cs="Times New Roman"/>
                          <w:sz w:val="20"/>
                          <w:szCs w:val="20"/>
                        </w:rPr>
                        <w:t>ем и регистрация заявки</w:t>
                      </w:r>
                      <w:r w:rsidRPr="003C70E9">
                        <w:rPr>
                          <w:rFonts w:ascii="Times New Roman" w:hAnsi="Times New Roman" w:cs="Times New Roman"/>
                          <w:sz w:val="20"/>
                          <w:szCs w:val="20"/>
                        </w:rPr>
                        <w:t xml:space="preserve"> на регистрацию декларации о соответствии</w:t>
                      </w:r>
                    </w:p>
                  </w:txbxContent>
                </v:textbox>
              </v:rect>
            </w:pict>
          </mc:Fallback>
        </mc:AlternateContent>
      </w: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18656" behindDoc="0" locked="0" layoutInCell="1" allowOverlap="1" wp14:anchorId="25C72526" wp14:editId="63E8FC44">
                <wp:simplePos x="0" y="0"/>
                <wp:positionH relativeFrom="column">
                  <wp:posOffset>3052445</wp:posOffset>
                </wp:positionH>
                <wp:positionV relativeFrom="paragraph">
                  <wp:posOffset>6984</wp:posOffset>
                </wp:positionV>
                <wp:extent cx="685800" cy="0"/>
                <wp:effectExtent l="0" t="0" r="19050" b="190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0.35pt;margin-top:.55pt;width:54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p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"/>
            </w:pict>
          </mc:Fallback>
        </mc:AlternateContent>
      </w:r>
    </w:p>
    <w:p w:rsidR="002E30B8" w:rsidRPr="009740F8" w:rsidRDefault="002E30B8" w:rsidP="002E30B8">
      <w:pPr>
        <w:pStyle w:val="a4"/>
        <w:ind w:left="0" w:firstLine="851"/>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7C22B842" wp14:editId="5B03A9F8">
                <wp:simplePos x="0" y="0"/>
                <wp:positionH relativeFrom="column">
                  <wp:posOffset>1499235</wp:posOffset>
                </wp:positionH>
                <wp:positionV relativeFrom="paragraph">
                  <wp:posOffset>252730</wp:posOffset>
                </wp:positionV>
                <wp:extent cx="320040" cy="0"/>
                <wp:effectExtent l="59055" t="6985" r="55245" b="15875"/>
                <wp:wrapNone/>
                <wp:docPr id="77"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8.05pt;margin-top:19.9pt;width:25.2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">
                <v:stroke endarrow="block"/>
              </v:shape>
            </w:pict>
          </mc:Fallback>
        </mc:AlternateContent>
      </w:r>
    </w:p>
    <w:p w:rsidR="002E30B8" w:rsidRPr="009740F8" w:rsidRDefault="002E30B8" w:rsidP="002E30B8">
      <w:pPr>
        <w:pStyle w:val="a4"/>
        <w:ind w:left="0" w:firstLine="851"/>
        <w:rPr>
          <w:rFonts w:ascii="Times New Roman" w:hAnsi="Times New Roman" w:cs="Times New Roman"/>
          <w:b/>
          <w:sz w:val="24"/>
          <w:szCs w:val="24"/>
        </w:rPr>
      </w:pP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369C81CF" wp14:editId="2D2CBF90">
                <wp:simplePos x="0" y="0"/>
                <wp:positionH relativeFrom="column">
                  <wp:posOffset>425450</wp:posOffset>
                </wp:positionH>
                <wp:positionV relativeFrom="paragraph">
                  <wp:posOffset>62230</wp:posOffset>
                </wp:positionV>
                <wp:extent cx="2641600" cy="462280"/>
                <wp:effectExtent l="0" t="0" r="25400" b="1397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462280"/>
                        </a:xfrm>
                        <a:prstGeom prst="rect">
                          <a:avLst/>
                        </a:prstGeom>
                        <a:solidFill>
                          <a:srgbClr val="FFFFFF"/>
                        </a:solidFill>
                        <a:ln w="9525">
                          <a:solidFill>
                            <a:srgbClr val="000000"/>
                          </a:solidFill>
                          <a:miter lim="800000"/>
                          <a:headEnd/>
                          <a:tailEnd/>
                        </a:ln>
                      </wps:spPr>
                      <wps:txbx>
                        <w:txbxContent>
                          <w:p w:rsidR="00427E3D" w:rsidRPr="003C70E9" w:rsidRDefault="00427E3D" w:rsidP="002E30B8">
                            <w:pPr>
                              <w:jc w:val="center"/>
                              <w:rPr>
                                <w:rFonts w:ascii="Times New Roman" w:hAnsi="Times New Roman" w:cs="Times New Roman"/>
                                <w:sz w:val="20"/>
                                <w:szCs w:val="20"/>
                              </w:rPr>
                            </w:pPr>
                            <w:r w:rsidRPr="003C70E9">
                              <w:rPr>
                                <w:rFonts w:ascii="Times New Roman" w:hAnsi="Times New Roman" w:cs="Times New Roman"/>
                                <w:sz w:val="20"/>
                                <w:szCs w:val="20"/>
                              </w:rPr>
                              <w:t>Заключение договора на проведение работ по регистрации декларации о 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8" style="position:absolute;left:0;text-align:left;margin-left:33.5pt;margin-top:4.9pt;width:208pt;height:3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">
                <v:textbox>
                  <w:txbxContent>
                    <w:p w:rsidR="008D7501" w:rsidRPr="003C70E9" w:rsidRDefault="008D7501" w:rsidP="002E30B8">
                      <w:pPr>
                        <w:jc w:val="center"/>
                        <w:rPr>
                          <w:rFonts w:ascii="Times New Roman" w:hAnsi="Times New Roman" w:cs="Times New Roman"/>
                          <w:sz w:val="20"/>
                          <w:szCs w:val="20"/>
                        </w:rPr>
                      </w:pPr>
                      <w:r w:rsidRPr="003C70E9">
                        <w:rPr>
                          <w:rFonts w:ascii="Times New Roman" w:hAnsi="Times New Roman" w:cs="Times New Roman"/>
                          <w:sz w:val="20"/>
                          <w:szCs w:val="20"/>
                        </w:rPr>
                        <w:t>Заключение договора на проведение работ по регистрации декларации о соответствии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8BDB73A" wp14:editId="112B0397">
                <wp:simplePos x="0" y="0"/>
                <wp:positionH relativeFrom="column">
                  <wp:posOffset>3738245</wp:posOffset>
                </wp:positionH>
                <wp:positionV relativeFrom="paragraph">
                  <wp:posOffset>62230</wp:posOffset>
                </wp:positionV>
                <wp:extent cx="1719580" cy="503555"/>
                <wp:effectExtent l="0" t="0" r="13970" b="10795"/>
                <wp:wrapNone/>
                <wp:docPr id="79" name="Блок-схема: документ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03555"/>
                        </a:xfrm>
                        <a:prstGeom prst="flowChartDocument">
                          <a:avLst/>
                        </a:prstGeom>
                        <a:solidFill>
                          <a:srgbClr val="FFFFFF"/>
                        </a:solidFill>
                        <a:ln w="9525">
                          <a:solidFill>
                            <a:srgbClr val="000000"/>
                          </a:solidFill>
                          <a:miter lim="800000"/>
                          <a:headEnd/>
                          <a:tailEnd/>
                        </a:ln>
                      </wps:spPr>
                      <wps:txbx>
                        <w:txbxContent>
                          <w:p w:rsidR="00427E3D" w:rsidRPr="003C70E9" w:rsidRDefault="00427E3D" w:rsidP="002E30B8">
                            <w:pPr>
                              <w:rPr>
                                <w:rFonts w:ascii="Times New Roman" w:hAnsi="Times New Roman" w:cs="Times New Roman"/>
                                <w:sz w:val="20"/>
                                <w:szCs w:val="20"/>
                              </w:rPr>
                            </w:pPr>
                            <w:r w:rsidRPr="003C70E9">
                              <w:rPr>
                                <w:rFonts w:ascii="Times New Roman" w:hAnsi="Times New Roman" w:cs="Times New Roman"/>
                                <w:sz w:val="20"/>
                                <w:szCs w:val="20"/>
                              </w:rPr>
                              <w:t xml:space="preserve">Договор </w:t>
                            </w:r>
                            <w:r>
                              <w:rPr>
                                <w:rFonts w:ascii="Times New Roman" w:hAnsi="Times New Roman" w:cs="Times New Roman"/>
                                <w:sz w:val="20"/>
                                <w:szCs w:val="20"/>
                              </w:rPr>
                              <w:t>(соглашение о сотрудничестве)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79" o:spid="_x0000_s1029" type="#_x0000_t114" style="position:absolute;left:0;text-align:left;margin-left:294.35pt;margin-top:4.9pt;width:135.4pt;height:3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">
                <v:textbox>
                  <w:txbxContent>
                    <w:p w:rsidR="008D7501" w:rsidRPr="003C70E9" w:rsidRDefault="008D7501" w:rsidP="002E30B8">
                      <w:pPr>
                        <w:rPr>
                          <w:rFonts w:ascii="Times New Roman" w:hAnsi="Times New Roman" w:cs="Times New Roman"/>
                          <w:sz w:val="20"/>
                          <w:szCs w:val="20"/>
                        </w:rPr>
                      </w:pPr>
                      <w:r w:rsidRPr="003C70E9">
                        <w:rPr>
                          <w:rFonts w:ascii="Times New Roman" w:hAnsi="Times New Roman" w:cs="Times New Roman"/>
                          <w:sz w:val="20"/>
                          <w:szCs w:val="20"/>
                        </w:rPr>
                        <w:t xml:space="preserve">Договор </w:t>
                      </w:r>
                      <w:r>
                        <w:rPr>
                          <w:rFonts w:ascii="Times New Roman" w:hAnsi="Times New Roman" w:cs="Times New Roman"/>
                          <w:sz w:val="20"/>
                          <w:szCs w:val="20"/>
                        </w:rPr>
                        <w:t>(соглашение о сотрудничестве)</w:t>
                      </w:r>
                    </w:p>
                  </w:txbxContent>
                </v:textbox>
              </v:shape>
            </w:pict>
          </mc:Fallback>
        </mc:AlternateContent>
      </w:r>
    </w:p>
    <w:p w:rsidR="002E30B8" w:rsidRPr="00B24E53" w:rsidRDefault="002E30B8" w:rsidP="002E30B8">
      <w:pPr>
        <w:pStyle w:val="a4"/>
        <w:ind w:left="0" w:firstLine="851"/>
        <w:rPr>
          <w:rFonts w:ascii="Times New Roman" w:hAnsi="Times New Roman" w:cs="Times New Roman"/>
          <w:sz w:val="24"/>
          <w:szCs w:val="24"/>
        </w:rPr>
      </w:pP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A357153" wp14:editId="2F496335">
                <wp:simplePos x="0" y="0"/>
                <wp:positionH relativeFrom="column">
                  <wp:posOffset>3067050</wp:posOffset>
                </wp:positionH>
                <wp:positionV relativeFrom="paragraph">
                  <wp:posOffset>54610</wp:posOffset>
                </wp:positionV>
                <wp:extent cx="685800" cy="635"/>
                <wp:effectExtent l="9525" t="54610" r="19050" b="59055"/>
                <wp:wrapNone/>
                <wp:docPr id="8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241.5pt;margin-top:4.3pt;width:54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">
                <v:stroke endarrow="block"/>
              </v:shape>
            </w:pict>
          </mc:Fallback>
        </mc:AlternateContent>
      </w: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2D6FAADE" wp14:editId="2FFACC7C">
                <wp:simplePos x="0" y="0"/>
                <wp:positionH relativeFrom="column">
                  <wp:posOffset>1467485</wp:posOffset>
                </wp:positionH>
                <wp:positionV relativeFrom="paragraph">
                  <wp:posOffset>189865</wp:posOffset>
                </wp:positionV>
                <wp:extent cx="382905" cy="635"/>
                <wp:effectExtent l="58420" t="8255" r="55245" b="18415"/>
                <wp:wrapNone/>
                <wp:docPr id="8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290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115.55pt;margin-top:14.95pt;width:30.15pt;height:.0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" adj="10782">
                <v:stroke endarrow="block"/>
              </v:shape>
            </w:pict>
          </mc:Fallback>
        </mc:AlternateContent>
      </w:r>
    </w:p>
    <w:p w:rsidR="002E30B8" w:rsidRPr="00B24E53" w:rsidRDefault="002E30B8" w:rsidP="002E30B8">
      <w:pPr>
        <w:pStyle w:val="a4"/>
        <w:ind w:left="0" w:firstLine="851"/>
        <w:rPr>
          <w:rFonts w:ascii="Times New Roman" w:hAnsi="Times New Roman" w:cs="Times New Roman"/>
          <w:sz w:val="24"/>
          <w:szCs w:val="24"/>
        </w:rPr>
      </w:pP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3836F9D" wp14:editId="245DA737">
                <wp:simplePos x="0" y="0"/>
                <wp:positionH relativeFrom="column">
                  <wp:posOffset>3190875</wp:posOffset>
                </wp:positionH>
                <wp:positionV relativeFrom="paragraph">
                  <wp:posOffset>44450</wp:posOffset>
                </wp:positionV>
                <wp:extent cx="363855" cy="23114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E3D" w:rsidRPr="003C70E9" w:rsidRDefault="00427E3D" w:rsidP="002E30B8">
                            <w:pPr>
                              <w:rPr>
                                <w:rFonts w:ascii="Times New Roman" w:hAnsi="Times New Roman" w:cs="Times New Roman"/>
                                <w:sz w:val="16"/>
                                <w:szCs w:val="16"/>
                              </w:rPr>
                            </w:pPr>
                            <w:r w:rsidRPr="003C70E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0" style="position:absolute;left:0;text-align:left;margin-left:251.25pt;margin-top:3.5pt;width:28.65pt;height:1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" stroked="f">
                <v:textbox>
                  <w:txbxContent>
                    <w:p w:rsidR="008D7501" w:rsidRPr="003C70E9" w:rsidRDefault="008D7501" w:rsidP="002E30B8">
                      <w:pPr>
                        <w:rPr>
                          <w:rFonts w:ascii="Times New Roman" w:hAnsi="Times New Roman" w:cs="Times New Roman"/>
                          <w:sz w:val="16"/>
                          <w:szCs w:val="16"/>
                        </w:rPr>
                      </w:pPr>
                      <w:r w:rsidRPr="003C70E9">
                        <w:rPr>
                          <w:rFonts w:ascii="Times New Roman" w:hAnsi="Times New Roman" w:cs="Times New Roman"/>
                          <w:sz w:val="16"/>
                          <w:szCs w:val="16"/>
                        </w:rPr>
                        <w:t>Нет</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7E49FE7" wp14:editId="58D7403A">
                <wp:simplePos x="0" y="0"/>
                <wp:positionH relativeFrom="column">
                  <wp:posOffset>410845</wp:posOffset>
                </wp:positionH>
                <wp:positionV relativeFrom="paragraph">
                  <wp:posOffset>44450</wp:posOffset>
                </wp:positionV>
                <wp:extent cx="2641600" cy="408940"/>
                <wp:effectExtent l="0" t="0" r="25400" b="1016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408940"/>
                        </a:xfrm>
                        <a:prstGeom prst="rect">
                          <a:avLst/>
                        </a:prstGeom>
                        <a:solidFill>
                          <a:srgbClr val="FFFFFF"/>
                        </a:solidFill>
                        <a:ln w="9525">
                          <a:solidFill>
                            <a:srgbClr val="000000"/>
                          </a:solidFill>
                          <a:miter lim="800000"/>
                          <a:headEnd/>
                          <a:tailEnd/>
                        </a:ln>
                      </wps:spPr>
                      <wps:txbx>
                        <w:txbxContent>
                          <w:p w:rsidR="00427E3D" w:rsidRPr="003C70E9" w:rsidRDefault="00427E3D" w:rsidP="002E30B8">
                            <w:pPr>
                              <w:jc w:val="center"/>
                              <w:rPr>
                                <w:rFonts w:ascii="Times New Roman" w:hAnsi="Times New Roman" w:cs="Times New Roman"/>
                                <w:sz w:val="20"/>
                                <w:szCs w:val="20"/>
                              </w:rPr>
                            </w:pPr>
                            <w:r w:rsidRPr="003C70E9">
                              <w:rPr>
                                <w:rFonts w:ascii="Times New Roman" w:hAnsi="Times New Roman" w:cs="Times New Roman"/>
                                <w:sz w:val="20"/>
                                <w:szCs w:val="20"/>
                              </w:rPr>
                              <w:t>Анализ предоставленной заявителем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1" style="position:absolute;left:0;text-align:left;margin-left:32.35pt;margin-top:3.5pt;width:208pt;height:3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">
                <v:textbox>
                  <w:txbxContent>
                    <w:p w:rsidR="008D7501" w:rsidRPr="003C70E9" w:rsidRDefault="008D7501" w:rsidP="002E30B8">
                      <w:pPr>
                        <w:jc w:val="center"/>
                        <w:rPr>
                          <w:rFonts w:ascii="Times New Roman" w:hAnsi="Times New Roman" w:cs="Times New Roman"/>
                          <w:sz w:val="20"/>
                          <w:szCs w:val="20"/>
                        </w:rPr>
                      </w:pPr>
                      <w:r w:rsidRPr="003C70E9">
                        <w:rPr>
                          <w:rFonts w:ascii="Times New Roman" w:hAnsi="Times New Roman" w:cs="Times New Roman"/>
                          <w:sz w:val="20"/>
                          <w:szCs w:val="20"/>
                        </w:rPr>
                        <w:t>Анализ предоставленной заявителем информации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54C7CCB5" wp14:editId="10051B37">
                <wp:simplePos x="0" y="0"/>
                <wp:positionH relativeFrom="column">
                  <wp:posOffset>3752850</wp:posOffset>
                </wp:positionH>
                <wp:positionV relativeFrom="paragraph">
                  <wp:posOffset>44450</wp:posOffset>
                </wp:positionV>
                <wp:extent cx="1704975" cy="685800"/>
                <wp:effectExtent l="0" t="0" r="28575" b="19050"/>
                <wp:wrapNone/>
                <wp:docPr id="84" name="Блок-схема: документ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85800"/>
                        </a:xfrm>
                        <a:prstGeom prst="flowChartDocument">
                          <a:avLst/>
                        </a:prstGeom>
                        <a:solidFill>
                          <a:srgbClr val="FFFFFF"/>
                        </a:solidFill>
                        <a:ln w="9525">
                          <a:solidFill>
                            <a:srgbClr val="000000"/>
                          </a:solidFill>
                          <a:miter lim="800000"/>
                          <a:headEnd/>
                          <a:tailEnd/>
                        </a:ln>
                      </wps:spPr>
                      <wps:txbx>
                        <w:txbxContent>
                          <w:p w:rsidR="00427E3D" w:rsidRPr="003C70E9" w:rsidRDefault="00427E3D" w:rsidP="002E30B8">
                            <w:pPr>
                              <w:rPr>
                                <w:rFonts w:ascii="Times New Roman" w:hAnsi="Times New Roman" w:cs="Times New Roman"/>
                                <w:sz w:val="20"/>
                                <w:szCs w:val="20"/>
                              </w:rPr>
                            </w:pPr>
                            <w:r w:rsidRPr="003C70E9">
                              <w:rPr>
                                <w:rFonts w:ascii="Times New Roman" w:hAnsi="Times New Roman" w:cs="Times New Roman"/>
                                <w:sz w:val="20"/>
                                <w:szCs w:val="20"/>
                              </w:rPr>
                              <w:t>Уведомление об отказе в регистрации  декларации о 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84" o:spid="_x0000_s1032" type="#_x0000_t114" style="position:absolute;left:0;text-align:left;margin-left:295.5pt;margin-top:3.5pt;width:134.2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">
                <v:textbox>
                  <w:txbxContent>
                    <w:p w:rsidR="008D7501" w:rsidRPr="003C70E9" w:rsidRDefault="008D7501" w:rsidP="002E30B8">
                      <w:pPr>
                        <w:rPr>
                          <w:rFonts w:ascii="Times New Roman" w:hAnsi="Times New Roman" w:cs="Times New Roman"/>
                          <w:sz w:val="20"/>
                          <w:szCs w:val="20"/>
                        </w:rPr>
                      </w:pPr>
                      <w:r w:rsidRPr="003C70E9">
                        <w:rPr>
                          <w:rFonts w:ascii="Times New Roman" w:hAnsi="Times New Roman" w:cs="Times New Roman"/>
                          <w:sz w:val="20"/>
                          <w:szCs w:val="20"/>
                        </w:rPr>
                        <w:t>Уведомление об отказе в регистрации  декларации о соответствии</w:t>
                      </w:r>
                    </w:p>
                  </w:txbxContent>
                </v:textbox>
              </v:shape>
            </w:pict>
          </mc:Fallback>
        </mc:AlternateContent>
      </w: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EF1D031" wp14:editId="0DCCBF05">
                <wp:simplePos x="0" y="0"/>
                <wp:positionH relativeFrom="column">
                  <wp:posOffset>3067050</wp:posOffset>
                </wp:positionH>
                <wp:positionV relativeFrom="paragraph">
                  <wp:posOffset>100330</wp:posOffset>
                </wp:positionV>
                <wp:extent cx="671195" cy="809625"/>
                <wp:effectExtent l="9525" t="5080" r="52705" b="42545"/>
                <wp:wrapNone/>
                <wp:docPr id="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41.5pt;margin-top:7.9pt;width:52.85pt;height:6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2C8E6C8" wp14:editId="704A3077">
                <wp:simplePos x="0" y="0"/>
                <wp:positionH relativeFrom="column">
                  <wp:posOffset>3052445</wp:posOffset>
                </wp:positionH>
                <wp:positionV relativeFrom="paragraph">
                  <wp:posOffset>100330</wp:posOffset>
                </wp:positionV>
                <wp:extent cx="700405" cy="0"/>
                <wp:effectExtent l="13970" t="52705" r="19050" b="61595"/>
                <wp:wrapNone/>
                <wp:docPr id="86"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40.35pt;margin-top:7.9pt;width:55.1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tGNgIAAF8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">
                <v:stroke endarrow="block"/>
              </v:shape>
            </w:pict>
          </mc:Fallback>
        </mc:AlternateContent>
      </w: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9322CB5" wp14:editId="44EA06AD">
                <wp:simplePos x="0" y="0"/>
                <wp:positionH relativeFrom="column">
                  <wp:posOffset>1118235</wp:posOffset>
                </wp:positionH>
                <wp:positionV relativeFrom="paragraph">
                  <wp:posOffset>142240</wp:posOffset>
                </wp:positionV>
                <wp:extent cx="363855" cy="237490"/>
                <wp:effectExtent l="0" t="0" r="0" b="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E3D" w:rsidRPr="003C70E9" w:rsidRDefault="00427E3D" w:rsidP="002E30B8">
                            <w:pPr>
                              <w:rPr>
                                <w:rFonts w:ascii="Times New Roman" w:hAnsi="Times New Roman" w:cs="Times New Roman"/>
                                <w:sz w:val="16"/>
                                <w:szCs w:val="16"/>
                              </w:rPr>
                            </w:pPr>
                            <w:r w:rsidRPr="003C70E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3" style="position:absolute;left:0;text-align:left;margin-left:88.05pt;margin-top:11.2pt;width:28.6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" stroked="f">
                <v:textbox>
                  <w:txbxContent>
                    <w:p w:rsidR="008D7501" w:rsidRPr="003C70E9" w:rsidRDefault="008D7501" w:rsidP="002E30B8">
                      <w:pPr>
                        <w:rPr>
                          <w:rFonts w:ascii="Times New Roman" w:hAnsi="Times New Roman" w:cs="Times New Roman"/>
                          <w:sz w:val="16"/>
                          <w:szCs w:val="16"/>
                        </w:rPr>
                      </w:pPr>
                      <w:r w:rsidRPr="003C70E9">
                        <w:rPr>
                          <w:rFonts w:ascii="Times New Roman" w:hAnsi="Times New Roman" w:cs="Times New Roman"/>
                          <w:sz w:val="16"/>
                          <w:szCs w:val="16"/>
                        </w:rPr>
                        <w:t>Да</w:t>
                      </w: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22752" behindDoc="0" locked="0" layoutInCell="1" allowOverlap="1" wp14:anchorId="610EFC67" wp14:editId="16F5E84B">
                <wp:simplePos x="0" y="0"/>
                <wp:positionH relativeFrom="column">
                  <wp:posOffset>1710054</wp:posOffset>
                </wp:positionH>
                <wp:positionV relativeFrom="paragraph">
                  <wp:posOffset>102870</wp:posOffset>
                </wp:positionV>
                <wp:extent cx="0" cy="314325"/>
                <wp:effectExtent l="76200" t="0" r="76200" b="4762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34.65pt;margin-top:8.1pt;width:0;height:24.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">
                <v:stroke endarrow="block"/>
              </v:shape>
            </w:pict>
          </mc:Fallback>
        </mc:AlternateContent>
      </w:r>
    </w:p>
    <w:p w:rsidR="002E30B8" w:rsidRPr="00B24E53" w:rsidRDefault="002E30B8" w:rsidP="002E30B8">
      <w:pPr>
        <w:pStyle w:val="a4"/>
        <w:ind w:left="0" w:firstLine="851"/>
        <w:rPr>
          <w:rFonts w:ascii="Times New Roman" w:hAnsi="Times New Roman" w:cs="Times New Roman"/>
          <w:sz w:val="24"/>
          <w:szCs w:val="24"/>
        </w:rPr>
      </w:pP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2DD35CC" wp14:editId="2B65C7ED">
                <wp:simplePos x="0" y="0"/>
                <wp:positionH relativeFrom="column">
                  <wp:posOffset>410845</wp:posOffset>
                </wp:positionH>
                <wp:positionV relativeFrom="paragraph">
                  <wp:posOffset>66675</wp:posOffset>
                </wp:positionV>
                <wp:extent cx="2641600" cy="396875"/>
                <wp:effectExtent l="0" t="0" r="25400" b="2222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396875"/>
                        </a:xfrm>
                        <a:prstGeom prst="rect">
                          <a:avLst/>
                        </a:prstGeom>
                        <a:solidFill>
                          <a:srgbClr val="FFFFFF"/>
                        </a:solidFill>
                        <a:ln w="9525">
                          <a:solidFill>
                            <a:srgbClr val="000000"/>
                          </a:solidFill>
                          <a:miter lim="800000"/>
                          <a:headEnd/>
                          <a:tailEnd/>
                        </a:ln>
                      </wps:spPr>
                      <wps:txbx>
                        <w:txbxContent>
                          <w:p w:rsidR="00427E3D" w:rsidRPr="003C70E9" w:rsidRDefault="00427E3D" w:rsidP="002E30B8">
                            <w:pPr>
                              <w:jc w:val="center"/>
                              <w:rPr>
                                <w:rFonts w:ascii="Times New Roman" w:hAnsi="Times New Roman" w:cs="Times New Roman"/>
                                <w:sz w:val="20"/>
                                <w:szCs w:val="20"/>
                              </w:rPr>
                            </w:pPr>
                            <w:r w:rsidRPr="003C70E9">
                              <w:rPr>
                                <w:rFonts w:ascii="Times New Roman" w:hAnsi="Times New Roman" w:cs="Times New Roman"/>
                                <w:sz w:val="20"/>
                                <w:szCs w:val="20"/>
                              </w:rPr>
                              <w:t>Регистрация декларации о соответств</w:t>
                            </w:r>
                            <w:proofErr w:type="gramStart"/>
                            <w:r w:rsidRPr="003C70E9">
                              <w:rPr>
                                <w:rFonts w:ascii="Times New Roman" w:hAnsi="Times New Roman" w:cs="Times New Roman"/>
                                <w:sz w:val="20"/>
                                <w:szCs w:val="20"/>
                              </w:rPr>
                              <w:t>ии и ее</w:t>
                            </w:r>
                            <w:proofErr w:type="gramEnd"/>
                            <w:r w:rsidRPr="003C70E9">
                              <w:rPr>
                                <w:rFonts w:ascii="Times New Roman" w:hAnsi="Times New Roman" w:cs="Times New Roman"/>
                                <w:sz w:val="20"/>
                                <w:szCs w:val="20"/>
                              </w:rPr>
                              <w:t xml:space="preserve"> оформление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4" style="position:absolute;left:0;text-align:left;margin-left:32.35pt;margin-top:5.25pt;width:208pt;height:3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2tUAIAAGEEAAAOAAAAZHJzL2Uyb0RvYy54bWysVM2O0zAQviPxDpbvNG1pu2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">
                <v:textbox>
                  <w:txbxContent>
                    <w:p w:rsidR="008D7501" w:rsidRPr="003C70E9" w:rsidRDefault="008D7501" w:rsidP="002E30B8">
                      <w:pPr>
                        <w:jc w:val="center"/>
                        <w:rPr>
                          <w:rFonts w:ascii="Times New Roman" w:hAnsi="Times New Roman" w:cs="Times New Roman"/>
                          <w:sz w:val="20"/>
                          <w:szCs w:val="20"/>
                        </w:rPr>
                      </w:pPr>
                      <w:r w:rsidRPr="003C70E9">
                        <w:rPr>
                          <w:rFonts w:ascii="Times New Roman" w:hAnsi="Times New Roman" w:cs="Times New Roman"/>
                          <w:sz w:val="20"/>
                          <w:szCs w:val="20"/>
                        </w:rPr>
                        <w:t>Регистрация декларации о соответств</w:t>
                      </w:r>
                      <w:proofErr w:type="gramStart"/>
                      <w:r w:rsidRPr="003C70E9">
                        <w:rPr>
                          <w:rFonts w:ascii="Times New Roman" w:hAnsi="Times New Roman" w:cs="Times New Roman"/>
                          <w:sz w:val="20"/>
                          <w:szCs w:val="20"/>
                        </w:rPr>
                        <w:t>ии и ее</w:t>
                      </w:r>
                      <w:proofErr w:type="gramEnd"/>
                      <w:r w:rsidRPr="003C70E9">
                        <w:rPr>
                          <w:rFonts w:ascii="Times New Roman" w:hAnsi="Times New Roman" w:cs="Times New Roman"/>
                          <w:sz w:val="20"/>
                          <w:szCs w:val="20"/>
                        </w:rPr>
                        <w:t xml:space="preserve"> оформление</w:t>
                      </w:r>
                    </w:p>
                  </w:txbxContent>
                </v:textbox>
              </v:rect>
            </w:pict>
          </mc:Fallback>
        </mc:AlternateContent>
      </w: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AB38977" wp14:editId="54AD872D">
                <wp:simplePos x="0" y="0"/>
                <wp:positionH relativeFrom="column">
                  <wp:posOffset>3752850</wp:posOffset>
                </wp:positionH>
                <wp:positionV relativeFrom="paragraph">
                  <wp:posOffset>12700</wp:posOffset>
                </wp:positionV>
                <wp:extent cx="1704975" cy="520065"/>
                <wp:effectExtent l="0" t="0" r="28575" b="13335"/>
                <wp:wrapNone/>
                <wp:docPr id="91" name="Блок-схема: документ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20065"/>
                        </a:xfrm>
                        <a:prstGeom prst="flowChartDocument">
                          <a:avLst/>
                        </a:prstGeom>
                        <a:solidFill>
                          <a:srgbClr val="FFFFFF"/>
                        </a:solidFill>
                        <a:ln w="9525">
                          <a:solidFill>
                            <a:srgbClr val="000000"/>
                          </a:solidFill>
                          <a:miter lim="800000"/>
                          <a:headEnd/>
                          <a:tailEnd/>
                        </a:ln>
                      </wps:spPr>
                      <wps:txbx>
                        <w:txbxContent>
                          <w:p w:rsidR="00427E3D" w:rsidRPr="003C70E9" w:rsidRDefault="00427E3D" w:rsidP="002E30B8">
                            <w:pPr>
                              <w:rPr>
                                <w:rFonts w:ascii="Times New Roman" w:hAnsi="Times New Roman" w:cs="Times New Roman"/>
                                <w:sz w:val="20"/>
                                <w:szCs w:val="20"/>
                              </w:rPr>
                            </w:pPr>
                            <w:r w:rsidRPr="003C70E9">
                              <w:rPr>
                                <w:rFonts w:ascii="Times New Roman" w:hAnsi="Times New Roman" w:cs="Times New Roman"/>
                                <w:sz w:val="20"/>
                                <w:szCs w:val="20"/>
                              </w:rPr>
                              <w:t>Решение о регистрации  декларации о соответствии</w:t>
                            </w:r>
                          </w:p>
                          <w:p w:rsidR="00427E3D" w:rsidRPr="003C70E9" w:rsidRDefault="00427E3D" w:rsidP="002E30B8">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91" o:spid="_x0000_s1035" type="#_x0000_t114" style="position:absolute;left:0;text-align:left;margin-left:295.5pt;margin-top:1pt;width:134.25pt;height:40.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">
                <v:textbox>
                  <w:txbxContent>
                    <w:p w:rsidR="008D7501" w:rsidRPr="003C70E9" w:rsidRDefault="008D7501" w:rsidP="002E30B8">
                      <w:pPr>
                        <w:rPr>
                          <w:rFonts w:ascii="Times New Roman" w:hAnsi="Times New Roman" w:cs="Times New Roman"/>
                          <w:sz w:val="20"/>
                          <w:szCs w:val="20"/>
                        </w:rPr>
                      </w:pPr>
                      <w:r w:rsidRPr="003C70E9">
                        <w:rPr>
                          <w:rFonts w:ascii="Times New Roman" w:hAnsi="Times New Roman" w:cs="Times New Roman"/>
                          <w:sz w:val="20"/>
                          <w:szCs w:val="20"/>
                        </w:rPr>
                        <w:t>Решение о регистрации  декларации о соответствии</w:t>
                      </w:r>
                    </w:p>
                    <w:p w:rsidR="008D7501" w:rsidRPr="003C70E9" w:rsidRDefault="008D7501" w:rsidP="002E30B8">
                      <w:pPr>
                        <w:rPr>
                          <w:rFonts w:ascii="Times New Roman" w:hAnsi="Times New Roman" w:cs="Times New Roman"/>
                          <w:sz w:val="20"/>
                          <w:szCs w:val="20"/>
                        </w:rPr>
                      </w:pPr>
                    </w:p>
                  </w:txbxContent>
                </v:textbox>
              </v:shape>
            </w:pict>
          </mc:Fallback>
        </mc:AlternateContent>
      </w:r>
    </w:p>
    <w:p w:rsidR="002E30B8" w:rsidRPr="00B24E53" w:rsidRDefault="002E30B8" w:rsidP="002E30B8">
      <w:pPr>
        <w:pStyle w:val="a4"/>
        <w:ind w:left="0"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2027A763" wp14:editId="2C4D32DE">
                <wp:simplePos x="0" y="0"/>
                <wp:positionH relativeFrom="column">
                  <wp:posOffset>1550670</wp:posOffset>
                </wp:positionH>
                <wp:positionV relativeFrom="paragraph">
                  <wp:posOffset>280035</wp:posOffset>
                </wp:positionV>
                <wp:extent cx="333375" cy="0"/>
                <wp:effectExtent l="60325" t="8255" r="53975" b="20320"/>
                <wp:wrapNone/>
                <wp:docPr id="9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2.1pt;margin-top:22.05pt;width:26.25pt;height:0;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">
                <v:stroke endarrow="block"/>
              </v:shape>
            </w:pict>
          </mc:Fallback>
        </mc:AlternateContent>
      </w:r>
    </w:p>
    <w:p w:rsidR="002E30B8" w:rsidRPr="00B24E53" w:rsidRDefault="002E30B8" w:rsidP="002E30B8">
      <w:pPr>
        <w:rPr>
          <w:rFonts w:ascii="Times New Roman" w:hAnsi="Times New Roman" w:cs="Times New Roman"/>
          <w:sz w:val="24"/>
          <w:szCs w:val="24"/>
        </w:rPr>
      </w:pPr>
    </w:p>
    <w:p w:rsidR="002E30B8" w:rsidRDefault="002E30B8" w:rsidP="002E30B8">
      <w:pPr>
        <w:ind w:left="36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7872" behindDoc="0" locked="0" layoutInCell="1" allowOverlap="1" wp14:anchorId="28A54771" wp14:editId="67B276E4">
                <wp:simplePos x="0" y="0"/>
                <wp:positionH relativeFrom="column">
                  <wp:posOffset>425450</wp:posOffset>
                </wp:positionH>
                <wp:positionV relativeFrom="paragraph">
                  <wp:posOffset>92710</wp:posOffset>
                </wp:positionV>
                <wp:extent cx="2626995" cy="371475"/>
                <wp:effectExtent l="6350" t="6985" r="5080" b="12065"/>
                <wp:wrapNone/>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371475"/>
                        </a:xfrm>
                        <a:prstGeom prst="rect">
                          <a:avLst/>
                        </a:prstGeom>
                        <a:solidFill>
                          <a:srgbClr val="FFFFFF"/>
                        </a:solidFill>
                        <a:ln w="9525">
                          <a:solidFill>
                            <a:srgbClr val="000000"/>
                          </a:solidFill>
                          <a:miter lim="800000"/>
                          <a:headEnd/>
                          <a:tailEnd/>
                        </a:ln>
                      </wps:spPr>
                      <wps:txbx>
                        <w:txbxContent>
                          <w:p w:rsidR="00427E3D" w:rsidRPr="003C70E9" w:rsidRDefault="00427E3D" w:rsidP="002E30B8">
                            <w:pPr>
                              <w:jc w:val="center"/>
                              <w:rPr>
                                <w:rFonts w:ascii="Times New Roman" w:hAnsi="Times New Roman" w:cs="Times New Roman"/>
                              </w:rPr>
                            </w:pPr>
                            <w:r w:rsidRPr="003C70E9">
                              <w:rPr>
                                <w:rFonts w:ascii="Times New Roman" w:hAnsi="Times New Roman" w:cs="Times New Roman"/>
                                <w:sz w:val="20"/>
                                <w:szCs w:val="20"/>
                              </w:rPr>
                              <w:t>Выдача декларации о соответствии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6" style="position:absolute;left:0;text-align:left;margin-left:33.5pt;margin-top:7.3pt;width:206.85pt;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3VKwIAAFE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">
                <v:textbox>
                  <w:txbxContent>
                    <w:p w:rsidR="008D7501" w:rsidRPr="003C70E9" w:rsidRDefault="008D7501" w:rsidP="002E30B8">
                      <w:pPr>
                        <w:jc w:val="center"/>
                        <w:rPr>
                          <w:rFonts w:ascii="Times New Roman" w:hAnsi="Times New Roman" w:cs="Times New Roman"/>
                        </w:rPr>
                      </w:pPr>
                      <w:r w:rsidRPr="003C70E9">
                        <w:rPr>
                          <w:rFonts w:ascii="Times New Roman" w:hAnsi="Times New Roman" w:cs="Times New Roman"/>
                          <w:sz w:val="20"/>
                          <w:szCs w:val="20"/>
                        </w:rPr>
                        <w:t>Выдача декларации о соответствии заявителю</w:t>
                      </w:r>
                    </w:p>
                  </w:txbxContent>
                </v:textbox>
              </v:rect>
            </w:pict>
          </mc:Fallback>
        </mc:AlternateContent>
      </w:r>
      <w:r>
        <w:rPr>
          <w:rFonts w:ascii="Times New Roman" w:hAnsi="Times New Roman" w:cs="Times New Roman"/>
          <w:b/>
          <w:noProof/>
          <w:sz w:val="24"/>
          <w:szCs w:val="24"/>
        </w:rPr>
        <mc:AlternateContent>
          <mc:Choice Requires="wps">
            <w:drawing>
              <wp:anchor distT="4294967295" distB="4294967295" distL="114299" distR="114299" simplePos="0" relativeHeight="251721728" behindDoc="0" locked="0" layoutInCell="1" allowOverlap="1" wp14:anchorId="4487F58D" wp14:editId="2EE3EB34">
                <wp:simplePos x="0" y="0"/>
                <wp:positionH relativeFrom="column">
                  <wp:posOffset>2575559</wp:posOffset>
                </wp:positionH>
                <wp:positionV relativeFrom="paragraph">
                  <wp:posOffset>92709</wp:posOffset>
                </wp:positionV>
                <wp:extent cx="0" cy="0"/>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02.8pt;margin-top:7.3pt;width:0;height:0;z-index:251721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" strokecolor="#4579b8 [3044]">
                <v:stroke endarrow="open"/>
                <o:lock v:ext="edit" shapetype="f"/>
              </v:shape>
            </w:pict>
          </mc:Fallback>
        </mc:AlternateContent>
      </w:r>
    </w:p>
    <w:p w:rsidR="002E30B8" w:rsidRDefault="002E30B8" w:rsidP="002E30B8">
      <w:pPr>
        <w:ind w:left="360"/>
        <w:rPr>
          <w:rFonts w:ascii="Times New Roman" w:hAnsi="Times New Roman" w:cs="Times New Roman"/>
          <w:sz w:val="24"/>
          <w:szCs w:val="24"/>
        </w:rPr>
      </w:pPr>
    </w:p>
    <w:p w:rsidR="002E30B8" w:rsidRDefault="002E30B8" w:rsidP="002E30B8">
      <w:pPr>
        <w:ind w:left="360"/>
        <w:rPr>
          <w:rFonts w:ascii="Times New Roman" w:hAnsi="Times New Roman" w:cs="Times New Roman"/>
          <w:sz w:val="24"/>
          <w:szCs w:val="24"/>
        </w:rPr>
      </w:pPr>
    </w:p>
    <w:p w:rsidR="00173651" w:rsidRDefault="00173651" w:rsidP="00A3287D">
      <w:pPr>
        <w:ind w:left="360" w:firstLine="491"/>
        <w:rPr>
          <w:rFonts w:ascii="Times New Roman" w:hAnsi="Times New Roman" w:cs="Times New Roman"/>
          <w:b/>
          <w:sz w:val="24"/>
          <w:szCs w:val="24"/>
        </w:rPr>
      </w:pPr>
    </w:p>
    <w:p w:rsidR="002E30B8" w:rsidRDefault="00B83BC2" w:rsidP="00A3287D">
      <w:pPr>
        <w:ind w:left="360" w:firstLine="491"/>
        <w:rPr>
          <w:rFonts w:ascii="Times New Roman" w:hAnsi="Times New Roman" w:cs="Times New Roman"/>
          <w:b/>
          <w:sz w:val="24"/>
          <w:szCs w:val="24"/>
        </w:rPr>
      </w:pPr>
      <w:r>
        <w:rPr>
          <w:rFonts w:ascii="Times New Roman" w:hAnsi="Times New Roman" w:cs="Times New Roman"/>
          <w:b/>
          <w:sz w:val="24"/>
          <w:szCs w:val="24"/>
        </w:rPr>
        <w:t xml:space="preserve">1.2 </w:t>
      </w:r>
      <w:r w:rsidR="002E30B8" w:rsidRPr="008D0941">
        <w:rPr>
          <w:rFonts w:ascii="Times New Roman" w:hAnsi="Times New Roman" w:cs="Times New Roman"/>
          <w:b/>
          <w:sz w:val="24"/>
          <w:szCs w:val="24"/>
        </w:rPr>
        <w:t>Прием</w:t>
      </w:r>
      <w:r w:rsidR="002E30B8" w:rsidRPr="002D31D7">
        <w:rPr>
          <w:rFonts w:ascii="Times New Roman" w:hAnsi="Times New Roman" w:cs="Times New Roman"/>
          <w:b/>
          <w:sz w:val="24"/>
          <w:szCs w:val="24"/>
        </w:rPr>
        <w:t xml:space="preserve"> и регистрация заяв</w:t>
      </w:r>
      <w:r w:rsidR="002E30B8">
        <w:rPr>
          <w:rFonts w:ascii="Times New Roman" w:hAnsi="Times New Roman" w:cs="Times New Roman"/>
          <w:b/>
          <w:sz w:val="24"/>
          <w:szCs w:val="24"/>
        </w:rPr>
        <w:t>ок</w:t>
      </w:r>
    </w:p>
    <w:p w:rsidR="002E30B8" w:rsidRPr="002D31D7" w:rsidRDefault="002E30B8" w:rsidP="002E30B8">
      <w:pPr>
        <w:ind w:left="360" w:firstLine="491"/>
        <w:rPr>
          <w:rFonts w:ascii="Times New Roman" w:hAnsi="Times New Roman" w:cs="Times New Roman"/>
          <w:b/>
          <w:sz w:val="24"/>
          <w:szCs w:val="24"/>
        </w:rPr>
      </w:pP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Для регистрации декларации о соответствии </w:t>
      </w:r>
      <w:r>
        <w:rPr>
          <w:rFonts w:ascii="Times New Roman" w:hAnsi="Times New Roman" w:cs="Times New Roman"/>
          <w:sz w:val="24"/>
          <w:szCs w:val="24"/>
        </w:rPr>
        <w:t>заявитель</w:t>
      </w:r>
      <w:r w:rsidRPr="002D31D7">
        <w:rPr>
          <w:rFonts w:ascii="Times New Roman" w:hAnsi="Times New Roman" w:cs="Times New Roman"/>
          <w:sz w:val="24"/>
          <w:szCs w:val="24"/>
        </w:rPr>
        <w:t xml:space="preserve"> предоставляет </w:t>
      </w:r>
      <w:r w:rsidRPr="00F262AA">
        <w:rPr>
          <w:rFonts w:ascii="Times New Roman" w:hAnsi="Times New Roman" w:cs="Times New Roman"/>
          <w:sz w:val="24"/>
          <w:szCs w:val="24"/>
        </w:rPr>
        <w:t>заяв</w:t>
      </w:r>
      <w:r>
        <w:rPr>
          <w:rFonts w:ascii="Times New Roman" w:hAnsi="Times New Roman" w:cs="Times New Roman"/>
          <w:sz w:val="24"/>
          <w:szCs w:val="24"/>
        </w:rPr>
        <w:t xml:space="preserve">ку </w:t>
      </w:r>
      <w:r w:rsidRPr="002D31D7">
        <w:rPr>
          <w:rFonts w:ascii="Times New Roman" w:hAnsi="Times New Roman" w:cs="Times New Roman"/>
          <w:sz w:val="24"/>
          <w:szCs w:val="24"/>
        </w:rPr>
        <w:t>и следующие документы:</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копию договора с иностранным изготовителем, предусматривающим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продукции указанным требованиям (для лица, выполняющего функции иностранного изготовителя);</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прочие документы на продукцию, установленные конкретным техническим регламентов Таможенного Союза.</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В случае если </w:t>
      </w:r>
      <w:r>
        <w:rPr>
          <w:rFonts w:ascii="Times New Roman" w:hAnsi="Times New Roman" w:cs="Times New Roman"/>
          <w:sz w:val="24"/>
          <w:szCs w:val="24"/>
        </w:rPr>
        <w:t>заявитель</w:t>
      </w:r>
      <w:r w:rsidRPr="002D31D7">
        <w:rPr>
          <w:rFonts w:ascii="Times New Roman" w:hAnsi="Times New Roman" w:cs="Times New Roman"/>
          <w:sz w:val="24"/>
          <w:szCs w:val="24"/>
        </w:rPr>
        <w:t xml:space="preserve"> принимает решение о регистрации декларации о соответствии на основании собственных доказательств, то к заяв</w:t>
      </w:r>
      <w:r>
        <w:rPr>
          <w:rFonts w:ascii="Times New Roman" w:hAnsi="Times New Roman" w:cs="Times New Roman"/>
          <w:sz w:val="24"/>
          <w:szCs w:val="24"/>
        </w:rPr>
        <w:t>лению</w:t>
      </w:r>
      <w:r w:rsidRPr="002D31D7">
        <w:rPr>
          <w:rFonts w:ascii="Times New Roman" w:hAnsi="Times New Roman" w:cs="Times New Roman"/>
          <w:sz w:val="24"/>
          <w:szCs w:val="24"/>
        </w:rPr>
        <w:t xml:space="preserve"> дополнительно при</w:t>
      </w:r>
      <w:r>
        <w:rPr>
          <w:rFonts w:ascii="Times New Roman" w:hAnsi="Times New Roman" w:cs="Times New Roman"/>
          <w:sz w:val="24"/>
          <w:szCs w:val="24"/>
        </w:rPr>
        <w:t>кладываются</w:t>
      </w:r>
      <w:r w:rsidRPr="002D31D7">
        <w:rPr>
          <w:rFonts w:ascii="Times New Roman" w:hAnsi="Times New Roman" w:cs="Times New Roman"/>
          <w:sz w:val="24"/>
          <w:szCs w:val="24"/>
        </w:rPr>
        <w:t xml:space="preserve"> следующие доказательственные материалы:</w:t>
      </w:r>
    </w:p>
    <w:p w:rsidR="002E30B8" w:rsidRPr="002D31D7" w:rsidRDefault="005C5915" w:rsidP="002E30B8">
      <w:pPr>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E30B8" w:rsidRPr="002D31D7">
        <w:rPr>
          <w:rFonts w:ascii="Times New Roman" w:eastAsia="Calibri" w:hAnsi="Times New Roman" w:cs="Times New Roman"/>
          <w:color w:val="000000"/>
          <w:sz w:val="24"/>
          <w:szCs w:val="24"/>
        </w:rPr>
        <w:t xml:space="preserve">протоколы приемочных, приемо-сдаточных и других контрольных испытаний продукции, проведенных поставщиком (изготовителем, продавцом) и/или другими аккредитованными испытательными лабораториями. </w:t>
      </w:r>
    </w:p>
    <w:p w:rsidR="002E30B8" w:rsidRPr="002D31D7" w:rsidRDefault="005C5915" w:rsidP="002E30B8">
      <w:pPr>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E30B8" w:rsidRPr="002D31D7">
        <w:rPr>
          <w:rFonts w:ascii="Times New Roman" w:eastAsia="Calibri" w:hAnsi="Times New Roman" w:cs="Times New Roman"/>
          <w:color w:val="000000"/>
          <w:sz w:val="24"/>
          <w:szCs w:val="24"/>
        </w:rPr>
        <w:t>ранее полученные действующие сертификаты на продукцию или протоколы испытаний на сырье, материалы, комплектующие изделия;</w:t>
      </w:r>
    </w:p>
    <w:p w:rsidR="002E30B8" w:rsidRPr="002D31D7" w:rsidRDefault="005C5915" w:rsidP="002E30B8">
      <w:pPr>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E30B8" w:rsidRPr="002D31D7">
        <w:rPr>
          <w:rFonts w:ascii="Times New Roman" w:eastAsia="Calibri" w:hAnsi="Times New Roman" w:cs="Times New Roman"/>
          <w:color w:val="000000"/>
          <w:sz w:val="24"/>
          <w:szCs w:val="24"/>
        </w:rPr>
        <w:t>акты государственного контроля продукции, подтверждающие соответствие продукции требованиям законодательства;</w:t>
      </w:r>
    </w:p>
    <w:p w:rsidR="002E30B8" w:rsidRPr="002D31D7" w:rsidRDefault="005C5915" w:rsidP="002E30B8">
      <w:pPr>
        <w:ind w:firstLine="851"/>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002E30B8" w:rsidRPr="002D31D7">
        <w:rPr>
          <w:rFonts w:ascii="Times New Roman" w:eastAsia="Calibri" w:hAnsi="Times New Roman" w:cs="Times New Roman"/>
          <w:color w:val="000000"/>
          <w:sz w:val="24"/>
          <w:szCs w:val="24"/>
        </w:rPr>
        <w:t>документы, подтверждающие соответствие продукции установленным требованиям (поставки сырья, производственного процесса, сборки, готовой продукции, упаковки, маркировки), сертификаты системы менеджмента качества или производства предприятия.</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Форма </w:t>
      </w:r>
      <w:r w:rsidRPr="00F262AA">
        <w:rPr>
          <w:rFonts w:ascii="Times New Roman" w:hAnsi="Times New Roman" w:cs="Times New Roman"/>
          <w:sz w:val="24"/>
          <w:szCs w:val="24"/>
        </w:rPr>
        <w:t>Заяв</w:t>
      </w:r>
      <w:r>
        <w:rPr>
          <w:rFonts w:ascii="Times New Roman" w:hAnsi="Times New Roman" w:cs="Times New Roman"/>
          <w:sz w:val="24"/>
          <w:szCs w:val="24"/>
        </w:rPr>
        <w:t xml:space="preserve">ки </w:t>
      </w:r>
      <w:r w:rsidRPr="002D31D7">
        <w:rPr>
          <w:rFonts w:ascii="Times New Roman" w:hAnsi="Times New Roman" w:cs="Times New Roman"/>
          <w:sz w:val="24"/>
          <w:szCs w:val="24"/>
        </w:rPr>
        <w:t xml:space="preserve">на регистрацию декларации о соответствии  </w:t>
      </w:r>
      <w:r w:rsidRPr="00F262AA">
        <w:rPr>
          <w:rFonts w:ascii="Times New Roman" w:hAnsi="Times New Roman" w:cs="Times New Roman"/>
          <w:sz w:val="24"/>
          <w:szCs w:val="24"/>
        </w:rPr>
        <w:t xml:space="preserve">приведена в Приложении </w:t>
      </w:r>
      <w:r>
        <w:rPr>
          <w:rFonts w:ascii="Times New Roman" w:hAnsi="Times New Roman" w:cs="Times New Roman"/>
          <w:sz w:val="24"/>
          <w:szCs w:val="24"/>
        </w:rPr>
        <w:t>А</w:t>
      </w:r>
      <w:r w:rsidRPr="00F262AA">
        <w:rPr>
          <w:rFonts w:ascii="Times New Roman" w:hAnsi="Times New Roman" w:cs="Times New Roman"/>
          <w:sz w:val="24"/>
          <w:szCs w:val="24"/>
        </w:rPr>
        <w:t>.</w:t>
      </w:r>
    </w:p>
    <w:p w:rsidR="002E30B8" w:rsidRPr="002D31D7" w:rsidRDefault="002E30B8" w:rsidP="00B83BC2">
      <w:pPr>
        <w:jc w:val="both"/>
        <w:rPr>
          <w:rFonts w:ascii="Times New Roman" w:hAnsi="Times New Roman" w:cs="Times New Roman"/>
          <w:sz w:val="24"/>
          <w:szCs w:val="24"/>
        </w:rPr>
      </w:pPr>
      <w:r w:rsidRPr="002D31D7">
        <w:rPr>
          <w:rFonts w:ascii="Times New Roman" w:hAnsi="Times New Roman" w:cs="Times New Roman"/>
          <w:sz w:val="24"/>
          <w:szCs w:val="24"/>
        </w:rPr>
        <w:t xml:space="preserve">Документы </w:t>
      </w:r>
      <w:r>
        <w:rPr>
          <w:rFonts w:ascii="Times New Roman" w:hAnsi="Times New Roman" w:cs="Times New Roman"/>
          <w:sz w:val="24"/>
          <w:szCs w:val="24"/>
        </w:rPr>
        <w:t>предоставля</w:t>
      </w:r>
      <w:r w:rsidRPr="002D31D7">
        <w:rPr>
          <w:rFonts w:ascii="Times New Roman" w:hAnsi="Times New Roman" w:cs="Times New Roman"/>
          <w:sz w:val="24"/>
          <w:szCs w:val="24"/>
        </w:rPr>
        <w:t>ются в ОПС непосредственно или</w:t>
      </w:r>
      <w:r>
        <w:rPr>
          <w:rFonts w:ascii="Times New Roman" w:hAnsi="Times New Roman" w:cs="Times New Roman"/>
          <w:sz w:val="24"/>
          <w:szCs w:val="24"/>
        </w:rPr>
        <w:t xml:space="preserve"> направляются</w:t>
      </w:r>
      <w:r w:rsidRPr="002D31D7">
        <w:rPr>
          <w:rFonts w:ascii="Times New Roman" w:hAnsi="Times New Roman" w:cs="Times New Roman"/>
          <w:sz w:val="24"/>
          <w:szCs w:val="24"/>
        </w:rPr>
        <w:t xml:space="preserve"> заказным почтовым отправлением, либо по электронной почте.</w:t>
      </w:r>
    </w:p>
    <w:p w:rsidR="00B83BC2" w:rsidRDefault="00B83BC2" w:rsidP="002E30B8">
      <w:pPr>
        <w:tabs>
          <w:tab w:val="left" w:pos="851"/>
        </w:tabs>
        <w:ind w:firstLine="851"/>
        <w:jc w:val="both"/>
        <w:rPr>
          <w:rFonts w:ascii="Times New Roman" w:hAnsi="Times New Roman" w:cs="Times New Roman"/>
          <w:b/>
          <w:sz w:val="24"/>
          <w:szCs w:val="24"/>
        </w:rPr>
      </w:pPr>
    </w:p>
    <w:p w:rsidR="002E30B8" w:rsidRDefault="002E30B8" w:rsidP="00A3287D">
      <w:pPr>
        <w:tabs>
          <w:tab w:val="left" w:pos="851"/>
        </w:tabs>
        <w:ind w:firstLine="851"/>
        <w:rPr>
          <w:rFonts w:ascii="Times New Roman" w:hAnsi="Times New Roman" w:cs="Times New Roman"/>
          <w:b/>
          <w:sz w:val="24"/>
          <w:szCs w:val="24"/>
        </w:rPr>
      </w:pPr>
      <w:r w:rsidRPr="004E1999">
        <w:rPr>
          <w:rFonts w:ascii="Times New Roman" w:hAnsi="Times New Roman" w:cs="Times New Roman"/>
          <w:b/>
          <w:sz w:val="24"/>
          <w:szCs w:val="24"/>
        </w:rPr>
        <w:t>1.</w:t>
      </w:r>
      <w:r w:rsidR="00B83BC2">
        <w:rPr>
          <w:rFonts w:ascii="Times New Roman" w:hAnsi="Times New Roman" w:cs="Times New Roman"/>
          <w:b/>
          <w:sz w:val="24"/>
          <w:szCs w:val="24"/>
        </w:rPr>
        <w:t>3</w:t>
      </w:r>
      <w:r w:rsidRPr="004E1999">
        <w:rPr>
          <w:rFonts w:ascii="Times New Roman" w:hAnsi="Times New Roman" w:cs="Times New Roman"/>
          <w:b/>
          <w:sz w:val="24"/>
          <w:szCs w:val="24"/>
        </w:rPr>
        <w:t xml:space="preserve"> Заключение договора на проведение работ по регистрации декларации о соответствии</w:t>
      </w:r>
    </w:p>
    <w:p w:rsidR="002E30B8" w:rsidRPr="004E1999" w:rsidRDefault="002E30B8" w:rsidP="002E30B8">
      <w:pPr>
        <w:tabs>
          <w:tab w:val="left" w:pos="851"/>
        </w:tabs>
        <w:ind w:firstLine="851"/>
        <w:jc w:val="both"/>
        <w:rPr>
          <w:rFonts w:ascii="Times New Roman" w:hAnsi="Times New Roman" w:cs="Times New Roman"/>
          <w:b/>
          <w:sz w:val="24"/>
          <w:szCs w:val="24"/>
        </w:rPr>
      </w:pPr>
    </w:p>
    <w:p w:rsidR="002E30B8" w:rsidRPr="004E1999" w:rsidRDefault="002E30B8" w:rsidP="002E30B8">
      <w:pPr>
        <w:ind w:firstLine="851"/>
        <w:jc w:val="both"/>
        <w:rPr>
          <w:rFonts w:ascii="Times New Roman" w:hAnsi="Times New Roman" w:cs="Times New Roman"/>
          <w:color w:val="000000"/>
          <w:sz w:val="24"/>
          <w:szCs w:val="24"/>
        </w:rPr>
      </w:pPr>
      <w:r w:rsidRPr="004E1999">
        <w:rPr>
          <w:rFonts w:ascii="Times New Roman" w:hAnsi="Times New Roman" w:cs="Times New Roman"/>
          <w:sz w:val="24"/>
          <w:szCs w:val="24"/>
        </w:rPr>
        <w:t xml:space="preserve">Для регистрации декларации о соответствии ОПС заключает со своими заявителями договора </w:t>
      </w:r>
      <w:r>
        <w:rPr>
          <w:rFonts w:ascii="Times New Roman" w:hAnsi="Times New Roman" w:cs="Times New Roman"/>
          <w:sz w:val="24"/>
          <w:szCs w:val="24"/>
        </w:rPr>
        <w:t xml:space="preserve">(соглашение о сотрудничестве) </w:t>
      </w:r>
      <w:r w:rsidRPr="004E1999">
        <w:rPr>
          <w:rFonts w:ascii="Times New Roman" w:hAnsi="Times New Roman" w:cs="Times New Roman"/>
          <w:sz w:val="24"/>
          <w:szCs w:val="24"/>
        </w:rPr>
        <w:t>на проведение работ по подтверждению соответствия</w:t>
      </w:r>
      <w:r w:rsidRPr="004E1999">
        <w:rPr>
          <w:rFonts w:ascii="Times New Roman" w:hAnsi="Times New Roman" w:cs="Times New Roman"/>
          <w:color w:val="000000"/>
          <w:sz w:val="24"/>
          <w:szCs w:val="24"/>
        </w:rPr>
        <w:t>. В  договоре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(соглашение о сотрудничестве) </w:t>
      </w:r>
      <w:r w:rsidRPr="004E1999">
        <w:rPr>
          <w:rFonts w:ascii="Times New Roman" w:hAnsi="Times New Roman" w:cs="Times New Roman"/>
          <w:color w:val="000000"/>
          <w:sz w:val="24"/>
          <w:szCs w:val="24"/>
        </w:rPr>
        <w:t xml:space="preserve"> на проведение подтверждения соответствия в обязательном порядк</w:t>
      </w:r>
      <w:r w:rsidR="00B83BC2">
        <w:rPr>
          <w:rFonts w:ascii="Times New Roman" w:hAnsi="Times New Roman" w:cs="Times New Roman"/>
          <w:color w:val="000000"/>
          <w:sz w:val="24"/>
          <w:szCs w:val="24"/>
        </w:rPr>
        <w:t>е указываются права, обязанности</w:t>
      </w:r>
      <w:r w:rsidRPr="004E1999">
        <w:rPr>
          <w:rFonts w:ascii="Times New Roman" w:hAnsi="Times New Roman" w:cs="Times New Roman"/>
          <w:color w:val="000000"/>
          <w:sz w:val="24"/>
          <w:szCs w:val="24"/>
        </w:rPr>
        <w:t xml:space="preserve"> и ответственность </w:t>
      </w:r>
      <w:r w:rsidR="00B83BC2">
        <w:rPr>
          <w:rFonts w:ascii="Times New Roman" w:hAnsi="Times New Roman" w:cs="Times New Roman"/>
          <w:color w:val="000000"/>
          <w:sz w:val="24"/>
          <w:szCs w:val="24"/>
        </w:rPr>
        <w:t>ОПС</w:t>
      </w:r>
      <w:r w:rsidRPr="004E1999">
        <w:rPr>
          <w:rFonts w:ascii="Times New Roman" w:hAnsi="Times New Roman" w:cs="Times New Roman"/>
          <w:color w:val="000000"/>
          <w:sz w:val="24"/>
          <w:szCs w:val="24"/>
        </w:rPr>
        <w:t xml:space="preserve"> и заявителя, в соответствии с требованиями ГОСТ </w:t>
      </w:r>
      <w:r w:rsidRPr="004E1999">
        <w:rPr>
          <w:rFonts w:ascii="Times New Roman" w:hAnsi="Times New Roman" w:cs="Times New Roman"/>
          <w:color w:val="000000"/>
          <w:sz w:val="24"/>
          <w:szCs w:val="24"/>
          <w:lang w:val="en-US"/>
        </w:rPr>
        <w:t>ISO</w:t>
      </w:r>
      <w:r w:rsidRPr="004E1999">
        <w:rPr>
          <w:rFonts w:ascii="Times New Roman" w:hAnsi="Times New Roman" w:cs="Times New Roman"/>
          <w:color w:val="000000"/>
          <w:sz w:val="24"/>
          <w:szCs w:val="24"/>
        </w:rPr>
        <w:t>/</w:t>
      </w:r>
      <w:r w:rsidRPr="004E1999">
        <w:rPr>
          <w:rFonts w:ascii="Times New Roman" w:hAnsi="Times New Roman" w:cs="Times New Roman"/>
          <w:color w:val="000000"/>
          <w:sz w:val="24"/>
          <w:szCs w:val="24"/>
          <w:lang w:val="en-US"/>
        </w:rPr>
        <w:t>IEC</w:t>
      </w:r>
      <w:r w:rsidRPr="004E1999">
        <w:rPr>
          <w:rFonts w:ascii="Times New Roman" w:hAnsi="Times New Roman" w:cs="Times New Roman"/>
          <w:color w:val="000000"/>
          <w:sz w:val="24"/>
          <w:szCs w:val="24"/>
        </w:rPr>
        <w:t xml:space="preserve"> 17065.</w:t>
      </w:r>
      <w:r>
        <w:rPr>
          <w:rFonts w:ascii="Times New Roman" w:hAnsi="Times New Roman" w:cs="Times New Roman"/>
          <w:color w:val="000000"/>
          <w:sz w:val="24"/>
          <w:szCs w:val="24"/>
        </w:rPr>
        <w:t xml:space="preserve"> </w:t>
      </w:r>
      <w:r w:rsidR="008D7501">
        <w:rPr>
          <w:rFonts w:ascii="Times New Roman" w:hAnsi="Times New Roman" w:cs="Times New Roman"/>
          <w:color w:val="000000"/>
          <w:sz w:val="24"/>
          <w:szCs w:val="24"/>
        </w:rPr>
        <w:t>Форма договора приведена в Приложении</w:t>
      </w:r>
      <w:proofErr w:type="gramStart"/>
      <w:r w:rsidR="008D7501">
        <w:rPr>
          <w:rFonts w:ascii="Times New Roman" w:hAnsi="Times New Roman" w:cs="Times New Roman"/>
          <w:color w:val="000000"/>
          <w:sz w:val="24"/>
          <w:szCs w:val="24"/>
        </w:rPr>
        <w:t xml:space="preserve"> Б</w:t>
      </w:r>
      <w:proofErr w:type="gramEnd"/>
    </w:p>
    <w:p w:rsidR="002E30B8" w:rsidRPr="007A1CBD" w:rsidRDefault="002E30B8" w:rsidP="002E30B8">
      <w:pPr>
        <w:jc w:val="both"/>
        <w:rPr>
          <w:rFonts w:ascii="Times New Roman" w:hAnsi="Times New Roman" w:cs="Times New Roman"/>
          <w:color w:val="000000"/>
        </w:rPr>
      </w:pPr>
    </w:p>
    <w:p w:rsidR="002E30B8" w:rsidRDefault="00A3287D" w:rsidP="00A3287D">
      <w:pPr>
        <w:rPr>
          <w:rFonts w:ascii="Times New Roman" w:hAnsi="Times New Roman" w:cs="Times New Roman"/>
          <w:b/>
          <w:sz w:val="24"/>
          <w:szCs w:val="24"/>
        </w:rPr>
      </w:pPr>
      <w:r>
        <w:rPr>
          <w:rFonts w:ascii="Times New Roman" w:hAnsi="Times New Roman" w:cs="Times New Roman"/>
          <w:b/>
          <w:sz w:val="24"/>
          <w:szCs w:val="24"/>
        </w:rPr>
        <w:t xml:space="preserve">              </w:t>
      </w:r>
      <w:r w:rsidR="00B83BC2">
        <w:rPr>
          <w:rFonts w:ascii="Times New Roman" w:hAnsi="Times New Roman" w:cs="Times New Roman"/>
          <w:b/>
          <w:sz w:val="24"/>
          <w:szCs w:val="24"/>
        </w:rPr>
        <w:t>1.4</w:t>
      </w:r>
      <w:r w:rsidR="002E30B8">
        <w:rPr>
          <w:rFonts w:ascii="Times New Roman" w:hAnsi="Times New Roman" w:cs="Times New Roman"/>
          <w:b/>
          <w:sz w:val="24"/>
          <w:szCs w:val="24"/>
        </w:rPr>
        <w:t xml:space="preserve"> </w:t>
      </w:r>
      <w:r w:rsidR="002E30B8" w:rsidRPr="008D0941">
        <w:rPr>
          <w:rFonts w:ascii="Times New Roman" w:hAnsi="Times New Roman" w:cs="Times New Roman"/>
          <w:b/>
          <w:sz w:val="24"/>
          <w:szCs w:val="24"/>
        </w:rPr>
        <w:t xml:space="preserve">Анализ предоставленной </w:t>
      </w:r>
      <w:r w:rsidR="002E30B8">
        <w:rPr>
          <w:rFonts w:ascii="Times New Roman" w:hAnsi="Times New Roman" w:cs="Times New Roman"/>
          <w:b/>
          <w:sz w:val="24"/>
          <w:szCs w:val="24"/>
        </w:rPr>
        <w:t>заявителем</w:t>
      </w:r>
      <w:r w:rsidR="002E30B8" w:rsidRPr="008D0941">
        <w:rPr>
          <w:rFonts w:ascii="Times New Roman" w:hAnsi="Times New Roman" w:cs="Times New Roman"/>
          <w:b/>
          <w:sz w:val="24"/>
          <w:szCs w:val="24"/>
        </w:rPr>
        <w:t xml:space="preserve"> информации</w:t>
      </w:r>
    </w:p>
    <w:p w:rsidR="002E30B8" w:rsidRPr="002D31D7" w:rsidRDefault="002E30B8" w:rsidP="002E30B8">
      <w:pPr>
        <w:jc w:val="both"/>
        <w:rPr>
          <w:rFonts w:ascii="Times New Roman" w:hAnsi="Times New Roman" w:cs="Times New Roman"/>
          <w:b/>
          <w:sz w:val="24"/>
          <w:szCs w:val="24"/>
        </w:rPr>
      </w:pP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Рассмотрение предоставленных заявок на регистрацию декларации о соответствии</w:t>
      </w:r>
      <w:r>
        <w:rPr>
          <w:rFonts w:ascii="Times New Roman" w:hAnsi="Times New Roman" w:cs="Times New Roman"/>
          <w:sz w:val="24"/>
          <w:szCs w:val="24"/>
        </w:rPr>
        <w:t xml:space="preserve"> с </w:t>
      </w:r>
      <w:r w:rsidRPr="002D31D7">
        <w:rPr>
          <w:rFonts w:ascii="Times New Roman" w:hAnsi="Times New Roman" w:cs="Times New Roman"/>
          <w:sz w:val="24"/>
          <w:szCs w:val="24"/>
        </w:rPr>
        <w:t>прилагаемы</w:t>
      </w:r>
      <w:r>
        <w:rPr>
          <w:rFonts w:ascii="Times New Roman" w:hAnsi="Times New Roman" w:cs="Times New Roman"/>
          <w:sz w:val="24"/>
          <w:szCs w:val="24"/>
        </w:rPr>
        <w:t>ми</w:t>
      </w:r>
      <w:r w:rsidRPr="002D31D7">
        <w:rPr>
          <w:rFonts w:ascii="Times New Roman" w:hAnsi="Times New Roman" w:cs="Times New Roman"/>
          <w:sz w:val="24"/>
          <w:szCs w:val="24"/>
        </w:rPr>
        <w:t xml:space="preserve"> документ</w:t>
      </w:r>
      <w:r>
        <w:rPr>
          <w:rFonts w:ascii="Times New Roman" w:hAnsi="Times New Roman" w:cs="Times New Roman"/>
          <w:sz w:val="24"/>
          <w:szCs w:val="24"/>
        </w:rPr>
        <w:t>ами</w:t>
      </w:r>
      <w:r w:rsidRPr="002D31D7">
        <w:rPr>
          <w:rFonts w:ascii="Times New Roman" w:hAnsi="Times New Roman" w:cs="Times New Roman"/>
          <w:sz w:val="24"/>
          <w:szCs w:val="24"/>
        </w:rPr>
        <w:t xml:space="preserve"> и принятие решения по ним осуще</w:t>
      </w:r>
      <w:r>
        <w:rPr>
          <w:rFonts w:ascii="Times New Roman" w:hAnsi="Times New Roman" w:cs="Times New Roman"/>
          <w:sz w:val="24"/>
          <w:szCs w:val="24"/>
        </w:rPr>
        <w:t>ствляют эксперты - аудиторы ОПС.</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Эксперты-аудиторы ОПС рассматривают предоставленные за</w:t>
      </w:r>
      <w:r>
        <w:rPr>
          <w:rFonts w:ascii="Times New Roman" w:hAnsi="Times New Roman" w:cs="Times New Roman"/>
          <w:sz w:val="24"/>
          <w:szCs w:val="24"/>
        </w:rPr>
        <w:t>явителем</w:t>
      </w:r>
      <w:r w:rsidRPr="002D31D7">
        <w:rPr>
          <w:rFonts w:ascii="Times New Roman" w:hAnsi="Times New Roman" w:cs="Times New Roman"/>
          <w:sz w:val="24"/>
          <w:szCs w:val="24"/>
        </w:rPr>
        <w:t xml:space="preserve"> документы на предмет:</w:t>
      </w:r>
    </w:p>
    <w:p w:rsidR="002E30B8"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соответствия  формы предоставленной декларации о соответствии формам и правилам заполнения;</w:t>
      </w:r>
    </w:p>
    <w:p w:rsidR="002E30B8" w:rsidRDefault="002E30B8" w:rsidP="002E30B8">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наличие заявленного вида продукции в перечне продукции, соответствие которых может быть подтверждено декларацией о соответствии или для декларирования на соответствие требованиям технических регламентов - наличие нормы технического регламента, устанавливающей, что соответствие данной продукции может быть подтверждено в форме декларации о соответствии, а также принятой схемы декларирования схемам, предусмотренной для данной продукции техническим регламентом;</w:t>
      </w:r>
      <w:proofErr w:type="gramEnd"/>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 соответствие </w:t>
      </w:r>
      <w:r>
        <w:rPr>
          <w:rFonts w:ascii="Times New Roman" w:hAnsi="Times New Roman" w:cs="Times New Roman"/>
          <w:sz w:val="24"/>
          <w:szCs w:val="24"/>
        </w:rPr>
        <w:t>заявителя</w:t>
      </w:r>
      <w:r w:rsidRPr="002D31D7">
        <w:rPr>
          <w:rFonts w:ascii="Times New Roman" w:hAnsi="Times New Roman" w:cs="Times New Roman"/>
          <w:sz w:val="24"/>
          <w:szCs w:val="24"/>
        </w:rPr>
        <w:t xml:space="preserve">, принявшего декларацию о соответствии, требованиям технического регламента Таможенного Союза, устанавливающим круг </w:t>
      </w:r>
      <w:r>
        <w:rPr>
          <w:rFonts w:ascii="Times New Roman" w:hAnsi="Times New Roman" w:cs="Times New Roman"/>
          <w:sz w:val="24"/>
          <w:szCs w:val="24"/>
        </w:rPr>
        <w:t>заявителей</w:t>
      </w:r>
      <w:r w:rsidRPr="002D31D7">
        <w:rPr>
          <w:rFonts w:ascii="Times New Roman" w:hAnsi="Times New Roman" w:cs="Times New Roman"/>
          <w:sz w:val="24"/>
          <w:szCs w:val="24"/>
        </w:rPr>
        <w:t xml:space="preserve"> д</w:t>
      </w:r>
      <w:r>
        <w:rPr>
          <w:rFonts w:ascii="Times New Roman" w:hAnsi="Times New Roman" w:cs="Times New Roman"/>
          <w:sz w:val="24"/>
          <w:szCs w:val="24"/>
        </w:rPr>
        <w:t>ля определённого вида продукции;</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 наличие продукции и </w:t>
      </w:r>
      <w:r>
        <w:rPr>
          <w:rFonts w:ascii="Times New Roman" w:hAnsi="Times New Roman" w:cs="Times New Roman"/>
          <w:sz w:val="24"/>
          <w:szCs w:val="24"/>
        </w:rPr>
        <w:t xml:space="preserve"> кода ТН ВЭД ЕАЭС</w:t>
      </w:r>
      <w:r w:rsidRPr="002D31D7">
        <w:rPr>
          <w:rFonts w:ascii="Times New Roman" w:hAnsi="Times New Roman" w:cs="Times New Roman"/>
          <w:sz w:val="24"/>
          <w:szCs w:val="24"/>
        </w:rPr>
        <w:t xml:space="preserve"> в области аккредитации ОПС;</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наличи</w:t>
      </w:r>
      <w:r>
        <w:rPr>
          <w:rFonts w:ascii="Times New Roman" w:hAnsi="Times New Roman" w:cs="Times New Roman"/>
          <w:sz w:val="24"/>
          <w:szCs w:val="24"/>
        </w:rPr>
        <w:t>е и подлинность копий необходимых</w:t>
      </w:r>
      <w:r w:rsidRPr="002D31D7">
        <w:rPr>
          <w:rFonts w:ascii="Times New Roman" w:hAnsi="Times New Roman" w:cs="Times New Roman"/>
          <w:sz w:val="24"/>
          <w:szCs w:val="24"/>
        </w:rPr>
        <w:t xml:space="preserve"> документов</w:t>
      </w:r>
      <w:r>
        <w:rPr>
          <w:rFonts w:ascii="Times New Roman" w:hAnsi="Times New Roman" w:cs="Times New Roman"/>
          <w:sz w:val="24"/>
          <w:szCs w:val="24"/>
        </w:rPr>
        <w:t>, предусмотренных для данной продукции, согласно перечню, указанному в техническом регламенте</w:t>
      </w:r>
      <w:r w:rsidRPr="002D31D7">
        <w:rPr>
          <w:rFonts w:ascii="Times New Roman" w:hAnsi="Times New Roman" w:cs="Times New Roman"/>
          <w:sz w:val="24"/>
          <w:szCs w:val="24"/>
        </w:rPr>
        <w:t>;</w:t>
      </w:r>
    </w:p>
    <w:p w:rsidR="002E30B8" w:rsidRPr="00F93E9A" w:rsidRDefault="002E30B8" w:rsidP="002E30B8">
      <w:pPr>
        <w:pStyle w:val="a3"/>
        <w:spacing w:before="0" w:beforeAutospacing="0" w:after="0" w:afterAutospacing="0" w:line="300" w:lineRule="atLeast"/>
        <w:ind w:firstLine="851"/>
        <w:jc w:val="both"/>
        <w:rPr>
          <w:color w:val="000000"/>
        </w:rPr>
      </w:pPr>
      <w:proofErr w:type="gramStart"/>
      <w:r>
        <w:t xml:space="preserve">- наличие документов, являющихся основанием для принятия изготовителем (поставщиком, получателем) декларации о соответствии, в качестве которых могут быть: протоколы приемочных, приемо-сдаточных и других контрольных испытаний продукции, проведенных изготовителем продукции и/или сторонними компетентными испытательными лабораториями, сертификаты соответствия или протоколы испытаний на сырье, материалы, комплектующие изделия, сертификаты на систему качества или производство, другие документы, прямо или косвенно </w:t>
      </w:r>
      <w:r w:rsidRPr="00F93E9A">
        <w:t>подтверждающие соответствие проду</w:t>
      </w:r>
      <w:r>
        <w:t>кции установленным требованиям</w:t>
      </w:r>
      <w:proofErr w:type="gramEnd"/>
      <w:r w:rsidRPr="00F93E9A">
        <w:t xml:space="preserve"> для декларирования на соответствие требованиям технических регламентов – соответствие состава доказательных материалов, требованиям технического регламента на продукцию и схеме декларирования.</w:t>
      </w:r>
    </w:p>
    <w:p w:rsidR="002E30B8" w:rsidRPr="00F93E9A" w:rsidRDefault="002E30B8" w:rsidP="002E30B8">
      <w:pPr>
        <w:pStyle w:val="a3"/>
        <w:spacing w:before="0" w:beforeAutospacing="0" w:after="0" w:afterAutospacing="0" w:line="300" w:lineRule="atLeast"/>
        <w:ind w:firstLine="851"/>
        <w:jc w:val="both"/>
        <w:rPr>
          <w:color w:val="000000"/>
        </w:rPr>
      </w:pPr>
      <w:proofErr w:type="gramStart"/>
      <w:r w:rsidRPr="00F93E9A">
        <w:rPr>
          <w:color w:val="000000"/>
        </w:rPr>
        <w:t>В случае неправильного оформления заяв</w:t>
      </w:r>
      <w:r>
        <w:rPr>
          <w:color w:val="000000"/>
        </w:rPr>
        <w:t>ки</w:t>
      </w:r>
      <w:r w:rsidRPr="00F93E9A">
        <w:rPr>
          <w:color w:val="000000"/>
        </w:rPr>
        <w:t xml:space="preserve"> или декларации о соответствии (в том числе, не по установленной форме), неправильного указания нормативных документов (или пунктов нормативных документов), подтверждающих безопасность продукции, недостаточности доказательной базы, подтверждающей безопасность продукции и т.п. эксперт</w:t>
      </w:r>
      <w:r>
        <w:rPr>
          <w:color w:val="000000"/>
        </w:rPr>
        <w:t>-аудитор</w:t>
      </w:r>
      <w:r w:rsidRPr="00F93E9A">
        <w:rPr>
          <w:color w:val="000000"/>
        </w:rPr>
        <w:t xml:space="preserve"> сообщает об этом заявителю для принятия необходимых корректирующих мер.</w:t>
      </w:r>
      <w:proofErr w:type="gramEnd"/>
    </w:p>
    <w:p w:rsidR="002E30B8" w:rsidRPr="00F93E9A" w:rsidRDefault="002E30B8" w:rsidP="002E30B8">
      <w:pPr>
        <w:pStyle w:val="a3"/>
        <w:spacing w:before="0" w:beforeAutospacing="0" w:after="0" w:afterAutospacing="0" w:line="300" w:lineRule="atLeast"/>
        <w:ind w:firstLine="851"/>
        <w:jc w:val="both"/>
        <w:rPr>
          <w:color w:val="000000"/>
        </w:rPr>
      </w:pPr>
      <w:r w:rsidRPr="00F93E9A">
        <w:rPr>
          <w:color w:val="000000"/>
        </w:rPr>
        <w:t>Срок действия декларации устанавливает заявитель продукции, исходя из планируемого срока выпуска продукции или срока реализации партии продукции, с учетом ограничения срока действия декларации, установленн</w:t>
      </w:r>
      <w:r>
        <w:rPr>
          <w:color w:val="000000"/>
        </w:rPr>
        <w:t>ого</w:t>
      </w:r>
      <w:r w:rsidRPr="00F93E9A">
        <w:rPr>
          <w:color w:val="000000"/>
        </w:rPr>
        <w:t xml:space="preserve"> в нормативно-правовых актах.</w:t>
      </w:r>
    </w:p>
    <w:p w:rsidR="002E30B8" w:rsidRPr="00F93E9A" w:rsidRDefault="002E30B8" w:rsidP="002E30B8">
      <w:pPr>
        <w:ind w:firstLine="851"/>
        <w:jc w:val="both"/>
        <w:rPr>
          <w:rFonts w:ascii="Times New Roman" w:hAnsi="Times New Roman" w:cs="Times New Roman"/>
          <w:sz w:val="24"/>
          <w:szCs w:val="24"/>
        </w:rPr>
      </w:pPr>
      <w:r w:rsidRPr="00F93E9A">
        <w:rPr>
          <w:rFonts w:ascii="Times New Roman" w:hAnsi="Times New Roman" w:cs="Times New Roman"/>
          <w:sz w:val="24"/>
          <w:szCs w:val="24"/>
        </w:rPr>
        <w:t>По результатам рассмотрения документов, предоставленных заявителем, ОПС в течение</w:t>
      </w:r>
      <w:r>
        <w:rPr>
          <w:rFonts w:ascii="Times New Roman" w:hAnsi="Times New Roman" w:cs="Times New Roman"/>
          <w:sz w:val="24"/>
          <w:szCs w:val="24"/>
        </w:rPr>
        <w:t xml:space="preserve"> </w:t>
      </w:r>
      <w:r w:rsidRPr="00F93E9A">
        <w:rPr>
          <w:rFonts w:ascii="Times New Roman" w:hAnsi="Times New Roman" w:cs="Times New Roman"/>
          <w:sz w:val="24"/>
          <w:szCs w:val="24"/>
        </w:rPr>
        <w:t>3 рабочих дней</w:t>
      </w:r>
      <w:r>
        <w:rPr>
          <w:rFonts w:ascii="Times New Roman" w:hAnsi="Times New Roman" w:cs="Times New Roman"/>
          <w:sz w:val="24"/>
          <w:szCs w:val="24"/>
        </w:rPr>
        <w:t xml:space="preserve"> с момента регистрации</w:t>
      </w:r>
      <w:r w:rsidRPr="00F93E9A">
        <w:rPr>
          <w:rFonts w:ascii="Times New Roman" w:hAnsi="Times New Roman" w:cs="Times New Roman"/>
          <w:sz w:val="24"/>
          <w:szCs w:val="24"/>
        </w:rPr>
        <w:t xml:space="preserve"> заяв</w:t>
      </w:r>
      <w:r>
        <w:rPr>
          <w:rFonts w:ascii="Times New Roman" w:hAnsi="Times New Roman" w:cs="Times New Roman"/>
          <w:sz w:val="24"/>
          <w:szCs w:val="24"/>
        </w:rPr>
        <w:t>ки</w:t>
      </w:r>
      <w:r w:rsidRPr="00F93E9A">
        <w:rPr>
          <w:rFonts w:ascii="Times New Roman" w:hAnsi="Times New Roman" w:cs="Times New Roman"/>
          <w:sz w:val="24"/>
          <w:szCs w:val="24"/>
        </w:rPr>
        <w:t xml:space="preserve"> принимает решение о регистрации декларации о соответствии либо об отказе в ее регистрации, с указанием основани</w:t>
      </w:r>
      <w:r>
        <w:rPr>
          <w:rFonts w:ascii="Times New Roman" w:hAnsi="Times New Roman" w:cs="Times New Roman"/>
          <w:sz w:val="24"/>
          <w:szCs w:val="24"/>
        </w:rPr>
        <w:t>я</w:t>
      </w:r>
      <w:r w:rsidRPr="00F93E9A">
        <w:rPr>
          <w:rFonts w:ascii="Times New Roman" w:hAnsi="Times New Roman" w:cs="Times New Roman"/>
          <w:sz w:val="24"/>
          <w:szCs w:val="24"/>
        </w:rPr>
        <w:t xml:space="preserve"> для отказа. </w:t>
      </w:r>
      <w:proofErr w:type="gramStart"/>
      <w:r w:rsidRPr="00F93E9A">
        <w:rPr>
          <w:rFonts w:ascii="Times New Roman" w:hAnsi="Times New Roman" w:cs="Times New Roman"/>
          <w:sz w:val="24"/>
          <w:szCs w:val="24"/>
        </w:rPr>
        <w:t>Решение об отказе в регистрации декларации о соответствии доводится до сведения заявителя  в письменной или электронной формах.</w:t>
      </w:r>
      <w:proofErr w:type="gramEnd"/>
    </w:p>
    <w:p w:rsidR="002E30B8" w:rsidRPr="00F93E9A" w:rsidRDefault="002E30B8" w:rsidP="002E30B8">
      <w:pPr>
        <w:ind w:left="-142" w:firstLine="993"/>
        <w:jc w:val="both"/>
        <w:rPr>
          <w:rFonts w:ascii="Times New Roman" w:hAnsi="Times New Roman" w:cs="Times New Roman"/>
          <w:sz w:val="24"/>
          <w:szCs w:val="24"/>
        </w:rPr>
      </w:pPr>
      <w:r w:rsidRPr="00F93E9A">
        <w:rPr>
          <w:rFonts w:ascii="Times New Roman" w:hAnsi="Times New Roman" w:cs="Times New Roman"/>
          <w:sz w:val="24"/>
          <w:szCs w:val="24"/>
        </w:rPr>
        <w:t>Основаниями для отказа в регистрации декларации о соответствии являются:</w:t>
      </w:r>
    </w:p>
    <w:p w:rsidR="002E30B8" w:rsidRPr="00F93E9A" w:rsidRDefault="002E30B8" w:rsidP="002E30B8">
      <w:pPr>
        <w:ind w:left="-142" w:firstLine="993"/>
        <w:jc w:val="both"/>
        <w:rPr>
          <w:rFonts w:ascii="Times New Roman" w:hAnsi="Times New Roman" w:cs="Times New Roman"/>
          <w:sz w:val="24"/>
          <w:szCs w:val="24"/>
        </w:rPr>
      </w:pPr>
      <w:r w:rsidRPr="00F93E9A">
        <w:rPr>
          <w:rFonts w:ascii="Times New Roman" w:hAnsi="Times New Roman" w:cs="Times New Roman"/>
          <w:sz w:val="24"/>
          <w:szCs w:val="24"/>
        </w:rPr>
        <w:t>- отсутствие заявляемой продукции в области аккредитации ОПС;</w:t>
      </w:r>
    </w:p>
    <w:p w:rsidR="002E30B8" w:rsidRPr="00F93E9A" w:rsidRDefault="002E30B8" w:rsidP="002E30B8">
      <w:pPr>
        <w:ind w:left="-142" w:firstLine="993"/>
        <w:jc w:val="both"/>
        <w:rPr>
          <w:rFonts w:ascii="Times New Roman" w:hAnsi="Times New Roman" w:cs="Times New Roman"/>
          <w:sz w:val="24"/>
          <w:szCs w:val="24"/>
        </w:rPr>
      </w:pPr>
      <w:r w:rsidRPr="00F93E9A">
        <w:rPr>
          <w:rFonts w:ascii="Times New Roman" w:hAnsi="Times New Roman" w:cs="Times New Roman"/>
          <w:sz w:val="24"/>
          <w:szCs w:val="24"/>
        </w:rPr>
        <w:t>- предоставление необходимых  документов не в полном объеме;</w:t>
      </w:r>
    </w:p>
    <w:p w:rsidR="002E30B8" w:rsidRPr="002D31D7"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w:t>
      </w:r>
      <w:r w:rsidRPr="00F93E9A">
        <w:rPr>
          <w:rFonts w:ascii="Times New Roman" w:hAnsi="Times New Roman" w:cs="Times New Roman"/>
          <w:sz w:val="24"/>
          <w:szCs w:val="24"/>
        </w:rPr>
        <w:t>отсутствие нормы технического регламента Таможенного Союза, устанавливающей, что соответствие определенного вида продукции требованиям технического регламента Таможенного Союза может быть подтверждено принятием декларации о соответствии</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 несоответствие </w:t>
      </w:r>
      <w:r>
        <w:rPr>
          <w:rFonts w:ascii="Times New Roman" w:hAnsi="Times New Roman" w:cs="Times New Roman"/>
          <w:sz w:val="24"/>
          <w:szCs w:val="24"/>
        </w:rPr>
        <w:t>заявителя</w:t>
      </w:r>
      <w:r w:rsidRPr="002D31D7">
        <w:rPr>
          <w:rFonts w:ascii="Times New Roman" w:hAnsi="Times New Roman" w:cs="Times New Roman"/>
          <w:sz w:val="24"/>
          <w:szCs w:val="24"/>
        </w:rPr>
        <w:t xml:space="preserve">, принявшего декларацию о соответствии, требованиям технического регламента Таможенного Союза, устанавливающим круг </w:t>
      </w:r>
      <w:r>
        <w:rPr>
          <w:rFonts w:ascii="Times New Roman" w:hAnsi="Times New Roman" w:cs="Times New Roman"/>
          <w:sz w:val="24"/>
          <w:szCs w:val="24"/>
        </w:rPr>
        <w:t>заявителей,</w:t>
      </w:r>
      <w:r w:rsidRPr="002D31D7">
        <w:rPr>
          <w:rFonts w:ascii="Times New Roman" w:hAnsi="Times New Roman" w:cs="Times New Roman"/>
          <w:sz w:val="24"/>
          <w:szCs w:val="24"/>
        </w:rPr>
        <w:t xml:space="preserve"> для определенного вида продукции.</w:t>
      </w:r>
    </w:p>
    <w:p w:rsidR="002E30B8" w:rsidRDefault="002E30B8" w:rsidP="002E30B8">
      <w:pPr>
        <w:ind w:left="-142" w:firstLine="993"/>
        <w:jc w:val="both"/>
        <w:rPr>
          <w:rFonts w:ascii="Times New Roman" w:hAnsi="Times New Roman" w:cs="Times New Roman"/>
          <w:sz w:val="24"/>
          <w:szCs w:val="24"/>
        </w:rPr>
      </w:pPr>
    </w:p>
    <w:p w:rsidR="002E30B8" w:rsidRDefault="005C17E7" w:rsidP="00A3287D">
      <w:pPr>
        <w:ind w:left="-142" w:firstLine="993"/>
        <w:rPr>
          <w:rFonts w:ascii="Times New Roman" w:hAnsi="Times New Roman" w:cs="Times New Roman"/>
          <w:b/>
          <w:sz w:val="24"/>
          <w:szCs w:val="24"/>
        </w:rPr>
      </w:pPr>
      <w:r>
        <w:rPr>
          <w:rFonts w:ascii="Times New Roman" w:hAnsi="Times New Roman" w:cs="Times New Roman"/>
          <w:b/>
          <w:sz w:val="24"/>
          <w:szCs w:val="24"/>
        </w:rPr>
        <w:t>1.5</w:t>
      </w:r>
      <w:r w:rsidR="002E30B8">
        <w:rPr>
          <w:rFonts w:ascii="Times New Roman" w:hAnsi="Times New Roman" w:cs="Times New Roman"/>
          <w:b/>
          <w:sz w:val="24"/>
          <w:szCs w:val="24"/>
        </w:rPr>
        <w:t xml:space="preserve"> Р</w:t>
      </w:r>
      <w:r w:rsidR="002E30B8" w:rsidRPr="00664E49">
        <w:rPr>
          <w:rFonts w:ascii="Times New Roman" w:hAnsi="Times New Roman" w:cs="Times New Roman"/>
          <w:b/>
          <w:sz w:val="24"/>
          <w:szCs w:val="24"/>
        </w:rPr>
        <w:t>егистрация декларации о соответствии</w:t>
      </w:r>
    </w:p>
    <w:p w:rsidR="002E30B8" w:rsidRPr="00664E49" w:rsidRDefault="002E30B8" w:rsidP="002E30B8">
      <w:pPr>
        <w:ind w:left="-142" w:firstLine="993"/>
        <w:jc w:val="both"/>
        <w:rPr>
          <w:rFonts w:ascii="Times New Roman" w:hAnsi="Times New Roman" w:cs="Times New Roman"/>
          <w:b/>
          <w:sz w:val="24"/>
          <w:szCs w:val="24"/>
        </w:rPr>
      </w:pP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Декларация о соответствии оформляется на листах белой бумаги формата А</w:t>
      </w:r>
      <w:proofErr w:type="gramStart"/>
      <w:r w:rsidRPr="002D31D7">
        <w:rPr>
          <w:rFonts w:ascii="Times New Roman" w:hAnsi="Times New Roman" w:cs="Times New Roman"/>
          <w:sz w:val="24"/>
          <w:szCs w:val="24"/>
        </w:rPr>
        <w:t>4</w:t>
      </w:r>
      <w:proofErr w:type="gramEnd"/>
      <w:r w:rsidRPr="002D31D7">
        <w:rPr>
          <w:rFonts w:ascii="Times New Roman" w:hAnsi="Times New Roman" w:cs="Times New Roman"/>
          <w:sz w:val="24"/>
          <w:szCs w:val="24"/>
        </w:rPr>
        <w:t>(210*297мм)</w:t>
      </w:r>
      <w:r>
        <w:rPr>
          <w:rFonts w:ascii="Times New Roman" w:hAnsi="Times New Roman" w:cs="Times New Roman"/>
          <w:sz w:val="24"/>
          <w:szCs w:val="24"/>
        </w:rPr>
        <w:t>.</w:t>
      </w:r>
      <w:r w:rsidRPr="002D31D7">
        <w:rPr>
          <w:rFonts w:ascii="Times New Roman" w:hAnsi="Times New Roman" w:cs="Times New Roman"/>
          <w:sz w:val="24"/>
          <w:szCs w:val="24"/>
        </w:rPr>
        <w:t xml:space="preserve"> Единая форма декларации о соответствии приведена в Решении Коллегии Евразийской Экономической Комиссии №</w:t>
      </w:r>
      <w:r w:rsidRPr="002851AD">
        <w:rPr>
          <w:rFonts w:ascii="Times New Roman" w:hAnsi="Times New Roman" w:cs="Times New Roman"/>
          <w:sz w:val="24"/>
          <w:szCs w:val="24"/>
        </w:rPr>
        <w:t>293</w:t>
      </w:r>
      <w:r w:rsidRPr="002D31D7">
        <w:rPr>
          <w:rFonts w:ascii="Times New Roman" w:hAnsi="Times New Roman" w:cs="Times New Roman"/>
          <w:sz w:val="24"/>
          <w:szCs w:val="24"/>
        </w:rPr>
        <w:t xml:space="preserve"> от 25.12.2012г.</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Все поля декларации должны быть заполнены. Декларация о соответствии заполняется на русском языке с использованием электронных печатающих устройств. Оборотная сторона декларации о соответствии заполняется на казахском языке.</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В декларации о соответствии должно быть указано:</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заявителя</w:t>
      </w:r>
      <w:r w:rsidRPr="002D31D7">
        <w:rPr>
          <w:rFonts w:ascii="Times New Roman" w:hAnsi="Times New Roman" w:cs="Times New Roman"/>
          <w:sz w:val="24"/>
          <w:szCs w:val="24"/>
        </w:rPr>
        <w:t>, сведения о государственной регистрации юридического или физического лица, место нахождения, в том числе фактический адрес для юридического лица, место жительства для физического лица, зарегистрированного в качестве индивидуального предпринимателя, телефон, факс, адрес электронной почты;</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должность, фамилия, имя, отчество руководителя организации-</w:t>
      </w:r>
      <w:r>
        <w:rPr>
          <w:rFonts w:ascii="Times New Roman" w:hAnsi="Times New Roman" w:cs="Times New Roman"/>
          <w:sz w:val="24"/>
          <w:szCs w:val="24"/>
        </w:rPr>
        <w:t>заявителя</w:t>
      </w:r>
      <w:r w:rsidRPr="002D31D7">
        <w:rPr>
          <w:rFonts w:ascii="Times New Roman" w:hAnsi="Times New Roman" w:cs="Times New Roman"/>
          <w:sz w:val="24"/>
          <w:szCs w:val="24"/>
        </w:rPr>
        <w:t xml:space="preserve">, который принимает декларацию о соответствии. Для </w:t>
      </w:r>
      <w:proofErr w:type="gramStart"/>
      <w:r w:rsidRPr="002D31D7">
        <w:rPr>
          <w:rFonts w:ascii="Times New Roman" w:hAnsi="Times New Roman" w:cs="Times New Roman"/>
          <w:sz w:val="24"/>
          <w:szCs w:val="24"/>
        </w:rPr>
        <w:t>физических лиц, зарегистрированных в качестве индивидуальных предпринимателей эти данные не указываются</w:t>
      </w:r>
      <w:proofErr w:type="gramEnd"/>
      <w:r w:rsidRPr="002D31D7">
        <w:rPr>
          <w:rFonts w:ascii="Times New Roman" w:hAnsi="Times New Roman" w:cs="Times New Roman"/>
          <w:sz w:val="24"/>
          <w:szCs w:val="24"/>
        </w:rPr>
        <w:t>;</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сведения о продукции, в отношении которой принята данная декларация, в том числе:</w:t>
      </w:r>
    </w:p>
    <w:p w:rsidR="002E30B8" w:rsidRDefault="002E30B8" w:rsidP="002E30B8">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 </w:t>
      </w:r>
      <w:r w:rsidRPr="002D31D7">
        <w:rPr>
          <w:rFonts w:ascii="Times New Roman" w:hAnsi="Times New Roman" w:cs="Times New Roman"/>
          <w:sz w:val="24"/>
          <w:szCs w:val="24"/>
        </w:rPr>
        <w:t>полное наименование продукции, ти</w:t>
      </w:r>
      <w:r>
        <w:rPr>
          <w:rFonts w:ascii="Times New Roman" w:hAnsi="Times New Roman" w:cs="Times New Roman"/>
          <w:sz w:val="24"/>
          <w:szCs w:val="24"/>
        </w:rPr>
        <w:t xml:space="preserve">п, марка, модель, артикул, информация о количестве листов в Приложении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 наличии) и пр.;</w:t>
      </w:r>
    </w:p>
    <w:p w:rsidR="002E30B8" w:rsidRDefault="002E30B8" w:rsidP="002E30B8">
      <w:pPr>
        <w:ind w:left="-142" w:firstLine="993"/>
        <w:jc w:val="both"/>
        <w:rPr>
          <w:rFonts w:ascii="Times New Roman" w:hAnsi="Times New Roman" w:cs="Times New Roman"/>
          <w:sz w:val="24"/>
          <w:szCs w:val="24"/>
        </w:rPr>
      </w:pPr>
      <w:r>
        <w:rPr>
          <w:rFonts w:ascii="Times New Roman" w:hAnsi="Times New Roman" w:cs="Times New Roman"/>
          <w:sz w:val="24"/>
          <w:szCs w:val="24"/>
        </w:rPr>
        <w:t>-</w:t>
      </w:r>
      <w:r w:rsidRPr="002D31D7">
        <w:rPr>
          <w:rFonts w:ascii="Times New Roman" w:hAnsi="Times New Roman" w:cs="Times New Roman"/>
          <w:sz w:val="24"/>
          <w:szCs w:val="24"/>
        </w:rPr>
        <w:t xml:space="preserve"> полное наименование изготовителя, включая его местонахождение</w:t>
      </w:r>
      <w:r>
        <w:rPr>
          <w:rFonts w:ascii="Times New Roman" w:hAnsi="Times New Roman" w:cs="Times New Roman"/>
          <w:sz w:val="24"/>
          <w:szCs w:val="24"/>
        </w:rPr>
        <w:t>;</w:t>
      </w:r>
    </w:p>
    <w:p w:rsidR="002E30B8"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w:t>
      </w:r>
      <w:r w:rsidRPr="002D31D7">
        <w:rPr>
          <w:rFonts w:ascii="Times New Roman" w:hAnsi="Times New Roman" w:cs="Times New Roman"/>
          <w:sz w:val="24"/>
          <w:szCs w:val="24"/>
        </w:rPr>
        <w:t xml:space="preserve"> наименование и реквизиты документов, в соответствии с которым изготовлена продукция; </w:t>
      </w:r>
    </w:p>
    <w:p w:rsidR="002E30B8"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 код ТН ВЭД ЕАЭС</w:t>
      </w:r>
      <w:r w:rsidRPr="002D31D7">
        <w:rPr>
          <w:rFonts w:ascii="Times New Roman" w:hAnsi="Times New Roman" w:cs="Times New Roman"/>
          <w:sz w:val="24"/>
          <w:szCs w:val="24"/>
        </w:rPr>
        <w:t xml:space="preserve">; </w:t>
      </w:r>
    </w:p>
    <w:p w:rsidR="002E30B8" w:rsidRDefault="002E30B8" w:rsidP="002E30B8">
      <w:pPr>
        <w:ind w:firstLine="993"/>
        <w:jc w:val="both"/>
        <w:rPr>
          <w:rFonts w:ascii="Times New Roman" w:hAnsi="Times New Roman" w:cs="Times New Roman"/>
          <w:sz w:val="24"/>
          <w:szCs w:val="24"/>
        </w:rPr>
      </w:pPr>
      <w:r w:rsidRPr="002D31D7">
        <w:rPr>
          <w:rFonts w:ascii="Times New Roman" w:hAnsi="Times New Roman" w:cs="Times New Roman"/>
          <w:sz w:val="24"/>
          <w:szCs w:val="24"/>
        </w:rPr>
        <w:t xml:space="preserve">наименование объекта декларирования (серийный выпуск, партия, единичное изделие). В случае серийного выпуска вноситься запись «серийный выпуск». Для партии продукции указывается размер партии, для единичного </w:t>
      </w:r>
      <w:proofErr w:type="gramStart"/>
      <w:r w:rsidRPr="002D31D7">
        <w:rPr>
          <w:rFonts w:ascii="Times New Roman" w:hAnsi="Times New Roman" w:cs="Times New Roman"/>
          <w:sz w:val="24"/>
          <w:szCs w:val="24"/>
        </w:rPr>
        <w:t>изделия-заводской</w:t>
      </w:r>
      <w:proofErr w:type="gramEnd"/>
      <w:r w:rsidRPr="002D31D7">
        <w:rPr>
          <w:rFonts w:ascii="Times New Roman" w:hAnsi="Times New Roman" w:cs="Times New Roman"/>
          <w:sz w:val="24"/>
          <w:szCs w:val="24"/>
        </w:rPr>
        <w:t xml:space="preserve"> номер изделия. Для партии и единичного изделия вносятся реквизиты товаросопроводительного документа</w:t>
      </w:r>
      <w:r>
        <w:rPr>
          <w:rFonts w:ascii="Times New Roman" w:hAnsi="Times New Roman" w:cs="Times New Roman"/>
          <w:sz w:val="24"/>
          <w:szCs w:val="24"/>
        </w:rPr>
        <w:t>;</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наименование технического регламента Таможенного Союза;</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сведения о документах, подтверждающих соответствие продукции требованиям технических регламентов Таможенного Союза (протоколы испытаний с указанием номера, даты, наименования испытательной лаборатории (центра), регистрационного номера аттестата аккредитации и срока его действия и пр. документы);</w:t>
      </w:r>
    </w:p>
    <w:p w:rsidR="002E30B8" w:rsidRPr="002D31D7" w:rsidRDefault="002E30B8" w:rsidP="002E30B8">
      <w:pPr>
        <w:ind w:left="-142"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Pr="002D31D7">
        <w:rPr>
          <w:rFonts w:ascii="Times New Roman" w:hAnsi="Times New Roman" w:cs="Times New Roman"/>
          <w:sz w:val="24"/>
          <w:szCs w:val="24"/>
        </w:rPr>
        <w:t>условия и срок хранения продукции, срок службы (годности) и прочая информация;</w:t>
      </w:r>
    </w:p>
    <w:p w:rsidR="002E30B8" w:rsidRPr="002D31D7"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D31D7">
        <w:rPr>
          <w:rFonts w:ascii="Times New Roman" w:hAnsi="Times New Roman" w:cs="Times New Roman"/>
          <w:sz w:val="24"/>
          <w:szCs w:val="24"/>
        </w:rPr>
        <w:t>дата прекращения действия декларации о соответствии (числ</w:t>
      </w:r>
      <w:proofErr w:type="gramStart"/>
      <w:r w:rsidRPr="002D31D7">
        <w:rPr>
          <w:rFonts w:ascii="Times New Roman" w:hAnsi="Times New Roman" w:cs="Times New Roman"/>
          <w:sz w:val="24"/>
          <w:szCs w:val="24"/>
        </w:rPr>
        <w:t>о-</w:t>
      </w:r>
      <w:proofErr w:type="gramEnd"/>
      <w:r w:rsidRPr="002D31D7">
        <w:rPr>
          <w:rFonts w:ascii="Times New Roman" w:hAnsi="Times New Roman" w:cs="Times New Roman"/>
          <w:sz w:val="24"/>
          <w:szCs w:val="24"/>
        </w:rPr>
        <w:t xml:space="preserve"> двумя арабскими цифрами, месяц- двумя арабскими цифрами, год- четырьмя арабскими цифрами);</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регистрационный номер декларации о соответствии;</w:t>
      </w:r>
    </w:p>
    <w:p w:rsidR="002E30B8" w:rsidRPr="002D31D7" w:rsidRDefault="002E30B8" w:rsidP="002E30B8">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D31D7">
        <w:rPr>
          <w:rFonts w:ascii="Times New Roman" w:hAnsi="Times New Roman" w:cs="Times New Roman"/>
          <w:sz w:val="24"/>
          <w:szCs w:val="24"/>
        </w:rPr>
        <w:t>дата регистрации декларации о соответствии в Едином реестре выданных сертификатов соответствия и зарегистрированных декларации о соответствии, оформленных по единой форме.</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При значительном объеме информация о продукции, сведения о документах, подтверждающих соответствие продукции, установленным требованиям, условия и срок хранения продукции и пр. информация указывается в приложении, которое является неотъемлемой частью декларации о соответствии.</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Каждый лист приложения </w:t>
      </w:r>
      <w:r>
        <w:rPr>
          <w:rFonts w:ascii="Times New Roman" w:hAnsi="Times New Roman" w:cs="Times New Roman"/>
          <w:sz w:val="24"/>
          <w:szCs w:val="24"/>
        </w:rPr>
        <w:t>содержит</w:t>
      </w:r>
      <w:r w:rsidRPr="002D31D7">
        <w:rPr>
          <w:rFonts w:ascii="Times New Roman" w:hAnsi="Times New Roman" w:cs="Times New Roman"/>
          <w:sz w:val="24"/>
          <w:szCs w:val="24"/>
        </w:rPr>
        <w:t xml:space="preserve"> регистрационный номер декларации о соответствии, печать </w:t>
      </w:r>
      <w:r>
        <w:rPr>
          <w:rFonts w:ascii="Times New Roman" w:hAnsi="Times New Roman" w:cs="Times New Roman"/>
          <w:sz w:val="24"/>
          <w:szCs w:val="24"/>
        </w:rPr>
        <w:t>заявителя</w:t>
      </w:r>
      <w:r w:rsidRPr="002D31D7">
        <w:rPr>
          <w:rFonts w:ascii="Times New Roman" w:hAnsi="Times New Roman" w:cs="Times New Roman"/>
          <w:sz w:val="24"/>
          <w:szCs w:val="24"/>
        </w:rPr>
        <w:t xml:space="preserve"> (для индивидуальных предпринимателей – при</w:t>
      </w:r>
      <w:r>
        <w:rPr>
          <w:rFonts w:ascii="Times New Roman" w:hAnsi="Times New Roman" w:cs="Times New Roman"/>
          <w:sz w:val="24"/>
          <w:szCs w:val="24"/>
        </w:rPr>
        <w:t xml:space="preserve"> наличии</w:t>
      </w:r>
      <w:r w:rsidRPr="002D31D7">
        <w:rPr>
          <w:rFonts w:ascii="Times New Roman" w:hAnsi="Times New Roman" w:cs="Times New Roman"/>
          <w:sz w:val="24"/>
          <w:szCs w:val="24"/>
        </w:rPr>
        <w:t xml:space="preserve">),  подпись, инициалы и фамилию руководителя организации – </w:t>
      </w:r>
      <w:r>
        <w:rPr>
          <w:rFonts w:ascii="Times New Roman" w:hAnsi="Times New Roman" w:cs="Times New Roman"/>
          <w:sz w:val="24"/>
          <w:szCs w:val="24"/>
        </w:rPr>
        <w:t>заявителя</w:t>
      </w:r>
      <w:r w:rsidRPr="002D31D7">
        <w:rPr>
          <w:rFonts w:ascii="Times New Roman" w:hAnsi="Times New Roman" w:cs="Times New Roman"/>
          <w:sz w:val="24"/>
          <w:szCs w:val="24"/>
        </w:rPr>
        <w:t>.</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В декларации о соответствии приводиться ссылка на приложение с указанием количества листов.</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lastRenderedPageBreak/>
        <w:t xml:space="preserve">Декларация о соответствии подписывается </w:t>
      </w:r>
      <w:r>
        <w:rPr>
          <w:rFonts w:ascii="Times New Roman" w:hAnsi="Times New Roman" w:cs="Times New Roman"/>
          <w:sz w:val="24"/>
          <w:szCs w:val="24"/>
        </w:rPr>
        <w:t>заявителем</w:t>
      </w:r>
      <w:r w:rsidRPr="002D31D7">
        <w:rPr>
          <w:rFonts w:ascii="Times New Roman" w:hAnsi="Times New Roman" w:cs="Times New Roman"/>
          <w:sz w:val="24"/>
          <w:szCs w:val="24"/>
        </w:rPr>
        <w:t xml:space="preserve"> (для юридического лица – руководителем организации-</w:t>
      </w:r>
      <w:r>
        <w:rPr>
          <w:rFonts w:ascii="Times New Roman" w:hAnsi="Times New Roman" w:cs="Times New Roman"/>
          <w:sz w:val="24"/>
          <w:szCs w:val="24"/>
        </w:rPr>
        <w:t>заявителя</w:t>
      </w:r>
      <w:r w:rsidRPr="002D31D7">
        <w:rPr>
          <w:rFonts w:ascii="Times New Roman" w:hAnsi="Times New Roman" w:cs="Times New Roman"/>
          <w:sz w:val="24"/>
          <w:szCs w:val="24"/>
        </w:rPr>
        <w:t>) и заверяется его печатью (для физического лица, зарегистрированного в качестве индивидуального предпринимателя – при наличии).</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Внесени</w:t>
      </w:r>
      <w:r>
        <w:rPr>
          <w:rFonts w:ascii="Times New Roman" w:hAnsi="Times New Roman" w:cs="Times New Roman"/>
          <w:sz w:val="24"/>
          <w:szCs w:val="24"/>
        </w:rPr>
        <w:t>е</w:t>
      </w:r>
      <w:r w:rsidRPr="002D31D7">
        <w:rPr>
          <w:rFonts w:ascii="Times New Roman" w:hAnsi="Times New Roman" w:cs="Times New Roman"/>
          <w:sz w:val="24"/>
          <w:szCs w:val="24"/>
        </w:rPr>
        <w:t xml:space="preserve"> изменений в зарегистрированную декларацию о соответствии не допускается. При необходимости внесения изменений </w:t>
      </w:r>
      <w:r>
        <w:rPr>
          <w:rFonts w:ascii="Times New Roman" w:hAnsi="Times New Roman" w:cs="Times New Roman"/>
          <w:sz w:val="24"/>
          <w:szCs w:val="24"/>
        </w:rPr>
        <w:t>заявитель</w:t>
      </w:r>
      <w:r w:rsidRPr="002D31D7">
        <w:rPr>
          <w:rFonts w:ascii="Times New Roman" w:hAnsi="Times New Roman" w:cs="Times New Roman"/>
          <w:sz w:val="24"/>
          <w:szCs w:val="24"/>
        </w:rPr>
        <w:t xml:space="preserve"> принимает новую декларацию о соответствии и осуществляет ее регистрацию.</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Декларация о соответствии считается зарегистрированной с момента присвоения ей регистрационного номера в Едином реестре выданных сертификатов соответствия и зарегистрированных декларации о соответствии. </w:t>
      </w:r>
    </w:p>
    <w:p w:rsidR="002E30B8"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Копии зарегистрированной декларации о соответствии при необходимости изготавливаются лицом, принявшим декларацию о соответст</w:t>
      </w:r>
      <w:r>
        <w:rPr>
          <w:rFonts w:ascii="Times New Roman" w:hAnsi="Times New Roman" w:cs="Times New Roman"/>
          <w:sz w:val="24"/>
          <w:szCs w:val="24"/>
        </w:rPr>
        <w:t>вии, на белой бумаге формата А</w:t>
      </w:r>
      <w:proofErr w:type="gramStart"/>
      <w:r>
        <w:rPr>
          <w:rFonts w:ascii="Times New Roman" w:hAnsi="Times New Roman" w:cs="Times New Roman"/>
          <w:sz w:val="24"/>
          <w:szCs w:val="24"/>
        </w:rPr>
        <w:t>4</w:t>
      </w:r>
      <w:proofErr w:type="gramEnd"/>
      <w:r w:rsidRPr="002D31D7">
        <w:rPr>
          <w:rFonts w:ascii="Times New Roman" w:hAnsi="Times New Roman" w:cs="Times New Roman"/>
          <w:sz w:val="24"/>
          <w:szCs w:val="24"/>
        </w:rPr>
        <w:t>(210*297мм), заверяются его подписью и печатью (для индивидуального предпринимателя – при наличи</w:t>
      </w:r>
      <w:r>
        <w:rPr>
          <w:rFonts w:ascii="Times New Roman" w:hAnsi="Times New Roman" w:cs="Times New Roman"/>
          <w:sz w:val="24"/>
          <w:szCs w:val="24"/>
        </w:rPr>
        <w:t>и</w:t>
      </w:r>
      <w:r w:rsidRPr="002D31D7">
        <w:rPr>
          <w:rFonts w:ascii="Times New Roman" w:hAnsi="Times New Roman" w:cs="Times New Roman"/>
          <w:sz w:val="24"/>
          <w:szCs w:val="24"/>
        </w:rPr>
        <w:t>).</w:t>
      </w:r>
    </w:p>
    <w:p w:rsidR="002E30B8" w:rsidRDefault="002E30B8" w:rsidP="002E30B8">
      <w:pPr>
        <w:ind w:firstLine="851"/>
        <w:jc w:val="both"/>
        <w:rPr>
          <w:rFonts w:ascii="Times New Roman" w:hAnsi="Times New Roman" w:cs="Times New Roman"/>
          <w:sz w:val="24"/>
          <w:szCs w:val="24"/>
        </w:rPr>
      </w:pPr>
    </w:p>
    <w:p w:rsidR="002E30B8" w:rsidRDefault="002E30B8" w:rsidP="00A3287D">
      <w:pPr>
        <w:ind w:firstLine="851"/>
        <w:rPr>
          <w:rFonts w:ascii="Times New Roman" w:hAnsi="Times New Roman" w:cs="Times New Roman"/>
          <w:b/>
          <w:sz w:val="24"/>
          <w:szCs w:val="24"/>
        </w:rPr>
      </w:pPr>
      <w:r w:rsidRPr="005C027C">
        <w:rPr>
          <w:rFonts w:ascii="Times New Roman" w:hAnsi="Times New Roman" w:cs="Times New Roman"/>
          <w:b/>
          <w:sz w:val="24"/>
          <w:szCs w:val="24"/>
        </w:rPr>
        <w:t>1.6  Порядок приостановления, возобновления, прекращения действия декларации о соответствии</w:t>
      </w:r>
    </w:p>
    <w:p w:rsidR="002E30B8" w:rsidRPr="002D31D7" w:rsidRDefault="002E30B8" w:rsidP="002E30B8">
      <w:pPr>
        <w:ind w:firstLine="851"/>
        <w:rPr>
          <w:rFonts w:ascii="Times New Roman" w:hAnsi="Times New Roman" w:cs="Times New Roman"/>
          <w:b/>
          <w:sz w:val="24"/>
          <w:szCs w:val="24"/>
        </w:rPr>
      </w:pP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Действие декларации о соответствии приостанавливается, возобновляется или прекращается путем внесения в Единый реестр выданных сертификатов соответствия и зарегистрированных декларации о соответствии даты, с которой действие декларации о соответствии приостанавливается, возобновляется или прекращается.</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В случае принятия </w:t>
      </w:r>
      <w:r>
        <w:rPr>
          <w:rFonts w:ascii="Times New Roman" w:hAnsi="Times New Roman" w:cs="Times New Roman"/>
          <w:sz w:val="24"/>
          <w:szCs w:val="24"/>
        </w:rPr>
        <w:t>заявителе</w:t>
      </w:r>
      <w:r w:rsidRPr="002D31D7">
        <w:rPr>
          <w:rFonts w:ascii="Times New Roman" w:hAnsi="Times New Roman" w:cs="Times New Roman"/>
          <w:sz w:val="24"/>
          <w:szCs w:val="24"/>
        </w:rPr>
        <w:t>м решения о прекращении действия декларации о соответствии он предоставляет в ОПС в письменном виде (в произвольной форме) уведомление о прекращении действия декларации о соответствии.</w:t>
      </w:r>
    </w:p>
    <w:p w:rsidR="002E30B8" w:rsidRPr="002D31D7" w:rsidRDefault="002E30B8" w:rsidP="002E30B8">
      <w:pPr>
        <w:ind w:firstLine="851"/>
        <w:jc w:val="both"/>
        <w:rPr>
          <w:rFonts w:ascii="Times New Roman" w:hAnsi="Times New Roman" w:cs="Times New Roman"/>
          <w:sz w:val="24"/>
          <w:szCs w:val="24"/>
        </w:rPr>
      </w:pPr>
      <w:r w:rsidRPr="002D31D7">
        <w:rPr>
          <w:rFonts w:ascii="Times New Roman" w:hAnsi="Times New Roman" w:cs="Times New Roman"/>
          <w:sz w:val="24"/>
          <w:szCs w:val="24"/>
        </w:rPr>
        <w:t xml:space="preserve">Уведомление о прекращении действия декларации о соответствии по решению заявителя должно быть подписано и заверено печатью </w:t>
      </w:r>
      <w:r>
        <w:rPr>
          <w:rFonts w:ascii="Times New Roman" w:hAnsi="Times New Roman" w:cs="Times New Roman"/>
          <w:sz w:val="24"/>
          <w:szCs w:val="24"/>
        </w:rPr>
        <w:t>заявителя</w:t>
      </w:r>
      <w:r w:rsidRPr="002D31D7">
        <w:rPr>
          <w:rFonts w:ascii="Times New Roman" w:hAnsi="Times New Roman" w:cs="Times New Roman"/>
          <w:sz w:val="24"/>
          <w:szCs w:val="24"/>
        </w:rPr>
        <w:t xml:space="preserve"> (для физического лица, зарегистрированного в качестве индивидуального предпринимателя – при наличии), иметь дату и содержать указание на регистрационный номер декларации о соответствии.</w:t>
      </w:r>
    </w:p>
    <w:p w:rsidR="002E30B8" w:rsidRDefault="002E30B8" w:rsidP="00795D30">
      <w:pPr>
        <w:tabs>
          <w:tab w:val="num" w:pos="1260"/>
        </w:tabs>
        <w:autoSpaceDE w:val="0"/>
        <w:autoSpaceDN w:val="0"/>
        <w:adjustRightInd w:val="0"/>
        <w:ind w:left="760"/>
        <w:jc w:val="both"/>
        <w:rPr>
          <w:rFonts w:ascii="Times New Roman" w:hAnsi="Times New Roman" w:cs="Times New Roman"/>
          <w:color w:val="000000"/>
          <w:sz w:val="24"/>
          <w:szCs w:val="24"/>
        </w:rPr>
      </w:pPr>
    </w:p>
    <w:p w:rsidR="005C5915" w:rsidRDefault="005C5915" w:rsidP="00795D30">
      <w:pPr>
        <w:tabs>
          <w:tab w:val="num" w:pos="1260"/>
        </w:tabs>
        <w:autoSpaceDE w:val="0"/>
        <w:autoSpaceDN w:val="0"/>
        <w:adjustRightInd w:val="0"/>
        <w:ind w:left="760"/>
        <w:jc w:val="both"/>
        <w:rPr>
          <w:rFonts w:ascii="Times New Roman" w:hAnsi="Times New Roman" w:cs="Times New Roman"/>
          <w:color w:val="000000"/>
          <w:sz w:val="24"/>
          <w:szCs w:val="24"/>
        </w:rPr>
      </w:pPr>
    </w:p>
    <w:p w:rsidR="005C5915" w:rsidRDefault="005C5915" w:rsidP="00A3287D">
      <w:pPr>
        <w:ind w:firstLine="851"/>
        <w:rPr>
          <w:rFonts w:ascii="Times New Roman" w:hAnsi="Times New Roman" w:cs="Times New Roman"/>
          <w:b/>
          <w:color w:val="000000"/>
          <w:sz w:val="24"/>
          <w:szCs w:val="24"/>
        </w:rPr>
      </w:pPr>
      <w:r w:rsidRPr="005F1F39">
        <w:rPr>
          <w:rFonts w:ascii="Times New Roman" w:hAnsi="Times New Roman" w:cs="Times New Roman"/>
          <w:b/>
          <w:color w:val="000000"/>
          <w:sz w:val="24"/>
          <w:szCs w:val="24"/>
        </w:rPr>
        <w:t xml:space="preserve">2 Сертификация продукции </w:t>
      </w:r>
      <w:bookmarkStart w:id="0" w:name="_Toc318121180"/>
    </w:p>
    <w:p w:rsidR="005C5915" w:rsidRDefault="005C5915" w:rsidP="005C5915">
      <w:pPr>
        <w:ind w:firstLine="851"/>
        <w:jc w:val="both"/>
        <w:rPr>
          <w:rFonts w:ascii="Times New Roman" w:hAnsi="Times New Roman" w:cs="Times New Roman"/>
          <w:b/>
          <w:color w:val="000000"/>
          <w:sz w:val="24"/>
          <w:szCs w:val="24"/>
        </w:rPr>
      </w:pPr>
    </w:p>
    <w:p w:rsidR="005C5915" w:rsidRDefault="005C5915" w:rsidP="00E332B9">
      <w:pPr>
        <w:jc w:val="both"/>
        <w:rPr>
          <w:rFonts w:ascii="Times New Roman" w:hAnsi="Times New Roman" w:cs="Times New Roman"/>
          <w:color w:val="000000"/>
          <w:sz w:val="24"/>
          <w:szCs w:val="24"/>
        </w:rPr>
      </w:pPr>
      <w:r w:rsidRPr="005C5915">
        <w:rPr>
          <w:rFonts w:ascii="Times New Roman" w:hAnsi="Times New Roman" w:cs="Times New Roman"/>
          <w:color w:val="000000"/>
          <w:sz w:val="24"/>
          <w:szCs w:val="24"/>
        </w:rPr>
        <w:t>Сертиф</w:t>
      </w:r>
      <w:r>
        <w:rPr>
          <w:rFonts w:ascii="Times New Roman" w:hAnsi="Times New Roman" w:cs="Times New Roman"/>
          <w:color w:val="000000"/>
          <w:sz w:val="24"/>
          <w:szCs w:val="24"/>
        </w:rPr>
        <w:t>и</w:t>
      </w:r>
      <w:r w:rsidRPr="005C5915">
        <w:rPr>
          <w:rFonts w:ascii="Times New Roman" w:hAnsi="Times New Roman" w:cs="Times New Roman"/>
          <w:color w:val="000000"/>
          <w:sz w:val="24"/>
          <w:szCs w:val="24"/>
        </w:rPr>
        <w:t>кация продукции включает следующие этапы работ:</w:t>
      </w:r>
    </w:p>
    <w:p w:rsidR="005C5915" w:rsidRPr="004F2CC5" w:rsidRDefault="005C5915" w:rsidP="00E332B9">
      <w:pPr>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подачу и рассмотрение заявки на сертификацию;</w:t>
      </w:r>
    </w:p>
    <w:p w:rsidR="005C5915" w:rsidRPr="004F2CC5" w:rsidRDefault="005C5915" w:rsidP="00E332B9">
      <w:pPr>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принятие решения по заявке, в том числе выбор схемы;</w:t>
      </w:r>
    </w:p>
    <w:p w:rsidR="005C5915" w:rsidRPr="004F2CC5" w:rsidRDefault="005C5915" w:rsidP="00E332B9">
      <w:pPr>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заключение договора на проведение работ по сертификации;</w:t>
      </w:r>
    </w:p>
    <w:p w:rsidR="005C5915" w:rsidRPr="004F2CC5" w:rsidRDefault="005C5915" w:rsidP="00E332B9">
      <w:pPr>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идентификацию, отбор образцов и их испытание;</w:t>
      </w:r>
    </w:p>
    <w:p w:rsidR="005C5915" w:rsidRPr="004F2CC5" w:rsidRDefault="005C5915" w:rsidP="00E332B9">
      <w:pPr>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оценку производства (если это предусмотрено схемой сертификации);</w:t>
      </w:r>
    </w:p>
    <w:p w:rsidR="005C5915" w:rsidRDefault="005C5915" w:rsidP="00E332B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анализ полученных результатов, заключение эксперта </w:t>
      </w:r>
      <w:r w:rsidRPr="004F2CC5">
        <w:rPr>
          <w:rFonts w:ascii="Times New Roman" w:hAnsi="Times New Roman" w:cs="Times New Roman"/>
          <w:bCs/>
          <w:color w:val="000000"/>
          <w:sz w:val="24"/>
          <w:szCs w:val="24"/>
        </w:rPr>
        <w:t>и принятие решения о выдаче (об отказе в выдаче) сертификата;</w:t>
      </w:r>
    </w:p>
    <w:p w:rsidR="005C5915" w:rsidRDefault="005C5915" w:rsidP="00E332B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регистрация сертификата в реестре</w:t>
      </w:r>
      <w:r w:rsidRPr="004F2CC5">
        <w:rPr>
          <w:rFonts w:ascii="Times New Roman" w:hAnsi="Times New Roman" w:cs="Times New Roman"/>
          <w:sz w:val="24"/>
          <w:szCs w:val="24"/>
        </w:rPr>
        <w:t xml:space="preserve"> ГСТР РК  и</w:t>
      </w:r>
      <w:r>
        <w:rPr>
          <w:rFonts w:ascii="Times New Roman" w:hAnsi="Times New Roman" w:cs="Times New Roman"/>
          <w:sz w:val="24"/>
          <w:szCs w:val="24"/>
        </w:rPr>
        <w:t>ли</w:t>
      </w:r>
      <w:r w:rsidRPr="004F2CC5">
        <w:rPr>
          <w:rFonts w:ascii="Times New Roman" w:hAnsi="Times New Roman" w:cs="Times New Roman"/>
          <w:sz w:val="24"/>
          <w:szCs w:val="24"/>
        </w:rPr>
        <w:t xml:space="preserve"> в реестре Таможенного Союза;</w:t>
      </w:r>
    </w:p>
    <w:p w:rsidR="005C5915" w:rsidRDefault="005C5915" w:rsidP="00E332B9">
      <w:pPr>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оформление и выдача сертификата;</w:t>
      </w:r>
    </w:p>
    <w:p w:rsidR="005C5915" w:rsidRDefault="005C5915" w:rsidP="00E332B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осуществление инспекционного контроля над сертифицированной продукцией (если это предусмотрено схемой сертификации);</w:t>
      </w:r>
    </w:p>
    <w:p w:rsidR="005C5915" w:rsidRPr="004F2CC5" w:rsidRDefault="005C5915" w:rsidP="00E332B9">
      <w:pPr>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F2CC5">
        <w:rPr>
          <w:rFonts w:ascii="Times New Roman" w:hAnsi="Times New Roman" w:cs="Times New Roman"/>
          <w:bCs/>
          <w:color w:val="000000"/>
          <w:sz w:val="24"/>
          <w:szCs w:val="24"/>
        </w:rPr>
        <w:t>предоставление информации о результатах сертификации (5.1.2.10).</w:t>
      </w:r>
    </w:p>
    <w:p w:rsidR="005C5915" w:rsidRPr="00642F8E" w:rsidRDefault="005C5915" w:rsidP="00E332B9">
      <w:pPr>
        <w:jc w:val="both"/>
        <w:rPr>
          <w:rFonts w:ascii="Times New Roman" w:hAnsi="Times New Roman" w:cs="Times New Roman"/>
          <w:bCs/>
          <w:color w:val="000000"/>
          <w:sz w:val="24"/>
          <w:szCs w:val="24"/>
        </w:rPr>
      </w:pPr>
    </w:p>
    <w:p w:rsidR="005C5915" w:rsidRDefault="005C5915" w:rsidP="00A3287D">
      <w:pPr>
        <w:ind w:firstLine="851"/>
        <w:rPr>
          <w:rFonts w:ascii="Times New Roman" w:hAnsi="Times New Roman" w:cs="Times New Roman"/>
          <w:b/>
          <w:bCs/>
          <w:color w:val="000000"/>
          <w:sz w:val="24"/>
          <w:szCs w:val="24"/>
        </w:rPr>
      </w:pPr>
      <w:r w:rsidRPr="005F1F39">
        <w:rPr>
          <w:rFonts w:ascii="Times New Roman" w:hAnsi="Times New Roman" w:cs="Times New Roman"/>
          <w:b/>
          <w:bCs/>
          <w:color w:val="000000"/>
          <w:sz w:val="24"/>
          <w:szCs w:val="24"/>
        </w:rPr>
        <w:t>2.1</w:t>
      </w:r>
      <w:bookmarkEnd w:id="0"/>
      <w:r>
        <w:rPr>
          <w:rFonts w:ascii="Times New Roman" w:hAnsi="Times New Roman" w:cs="Times New Roman"/>
          <w:b/>
          <w:bCs/>
          <w:color w:val="000000"/>
          <w:sz w:val="24"/>
          <w:szCs w:val="24"/>
        </w:rPr>
        <w:t xml:space="preserve"> </w:t>
      </w:r>
      <w:r w:rsidRPr="005F1F39">
        <w:rPr>
          <w:rFonts w:ascii="Times New Roman" w:hAnsi="Times New Roman" w:cs="Times New Roman"/>
          <w:b/>
          <w:bCs/>
          <w:color w:val="000000"/>
          <w:sz w:val="24"/>
          <w:szCs w:val="24"/>
        </w:rPr>
        <w:t>Подача и рассмотрение заявки на сертификацию</w:t>
      </w:r>
    </w:p>
    <w:p w:rsidR="005C5915" w:rsidRPr="005F1F39" w:rsidRDefault="005C5915" w:rsidP="005C5915">
      <w:pPr>
        <w:ind w:firstLine="851"/>
        <w:jc w:val="both"/>
        <w:rPr>
          <w:rFonts w:ascii="Times New Roman" w:hAnsi="Times New Roman" w:cs="Times New Roman"/>
          <w:b/>
          <w:bCs/>
          <w:color w:val="000000"/>
          <w:sz w:val="24"/>
          <w:szCs w:val="24"/>
        </w:rPr>
      </w:pPr>
    </w:p>
    <w:p w:rsidR="005C5915" w:rsidRPr="005F1F39" w:rsidRDefault="005C5915" w:rsidP="005C5915">
      <w:pPr>
        <w:ind w:firstLine="851"/>
        <w:jc w:val="both"/>
        <w:rPr>
          <w:rFonts w:ascii="Times New Roman" w:hAnsi="Times New Roman" w:cs="Times New Roman"/>
          <w:bCs/>
          <w:color w:val="000000"/>
          <w:sz w:val="24"/>
          <w:szCs w:val="24"/>
        </w:rPr>
      </w:pPr>
      <w:r w:rsidRPr="005F1F39">
        <w:rPr>
          <w:rFonts w:ascii="Times New Roman" w:hAnsi="Times New Roman" w:cs="Times New Roman"/>
          <w:bCs/>
          <w:color w:val="000000"/>
          <w:sz w:val="24"/>
          <w:szCs w:val="24"/>
        </w:rPr>
        <w:t xml:space="preserve">Заявки на проведение  сертификационных работ поступают в </w:t>
      </w:r>
      <w:r w:rsidRPr="005F1F39">
        <w:rPr>
          <w:rFonts w:ascii="Times New Roman" w:hAnsi="Times New Roman" w:cs="Times New Roman"/>
          <w:color w:val="000000"/>
          <w:sz w:val="24"/>
          <w:szCs w:val="24"/>
        </w:rPr>
        <w:t xml:space="preserve">ОПС </w:t>
      </w:r>
      <w:r w:rsidRPr="005F1F39">
        <w:rPr>
          <w:rFonts w:ascii="Times New Roman" w:hAnsi="Times New Roman" w:cs="Times New Roman"/>
          <w:bCs/>
          <w:color w:val="000000"/>
          <w:sz w:val="24"/>
          <w:szCs w:val="24"/>
        </w:rPr>
        <w:t xml:space="preserve">при личном обращении заявителей, электронной почтой, факсом (при обязательном </w:t>
      </w:r>
      <w:r>
        <w:rPr>
          <w:rFonts w:ascii="Times New Roman" w:hAnsi="Times New Roman" w:cs="Times New Roman"/>
          <w:bCs/>
          <w:color w:val="000000"/>
          <w:sz w:val="24"/>
          <w:szCs w:val="24"/>
        </w:rPr>
        <w:t>предоставлении</w:t>
      </w:r>
      <w:r w:rsidRPr="005F1F39">
        <w:rPr>
          <w:rFonts w:ascii="Times New Roman" w:hAnsi="Times New Roman" w:cs="Times New Roman"/>
          <w:bCs/>
          <w:color w:val="000000"/>
          <w:sz w:val="24"/>
          <w:szCs w:val="24"/>
        </w:rPr>
        <w:t xml:space="preserve">, в дальнейшем, оригинала заявки). </w:t>
      </w:r>
    </w:p>
    <w:p w:rsidR="005C5915" w:rsidRDefault="005C5915" w:rsidP="005C5915">
      <w:pPr>
        <w:ind w:firstLine="851"/>
        <w:jc w:val="both"/>
        <w:rPr>
          <w:rFonts w:ascii="Times New Roman" w:hAnsi="Times New Roman" w:cs="Times New Roman"/>
          <w:bCs/>
          <w:color w:val="000000"/>
          <w:sz w:val="24"/>
          <w:szCs w:val="24"/>
        </w:rPr>
      </w:pPr>
      <w:r w:rsidRPr="005F1F39">
        <w:rPr>
          <w:rFonts w:ascii="Times New Roman" w:hAnsi="Times New Roman" w:cs="Times New Roman"/>
          <w:bCs/>
          <w:color w:val="000000"/>
          <w:sz w:val="24"/>
          <w:szCs w:val="24"/>
        </w:rPr>
        <w:t xml:space="preserve">Процесс принятия заявок на проведение подтверждения соответствия должен соответствовать </w:t>
      </w:r>
      <w:r w:rsidRPr="005F1F39">
        <w:rPr>
          <w:rFonts w:ascii="Times New Roman" w:hAnsi="Times New Roman" w:cs="Times New Roman"/>
          <w:color w:val="000000"/>
          <w:sz w:val="24"/>
          <w:szCs w:val="24"/>
        </w:rPr>
        <w:t xml:space="preserve">ГОСТ </w:t>
      </w:r>
      <w:r w:rsidRPr="005F1F39">
        <w:rPr>
          <w:rFonts w:ascii="Times New Roman" w:hAnsi="Times New Roman" w:cs="Times New Roman"/>
          <w:color w:val="000000"/>
          <w:sz w:val="24"/>
          <w:szCs w:val="24"/>
          <w:lang w:val="en-US"/>
        </w:rPr>
        <w:t>ISO</w:t>
      </w:r>
      <w:r w:rsidRPr="005F1F39">
        <w:rPr>
          <w:rFonts w:ascii="Times New Roman" w:hAnsi="Times New Roman" w:cs="Times New Roman"/>
          <w:color w:val="000000"/>
          <w:sz w:val="24"/>
          <w:szCs w:val="24"/>
        </w:rPr>
        <w:t>/</w:t>
      </w:r>
      <w:r w:rsidRPr="005F1F39">
        <w:rPr>
          <w:rFonts w:ascii="Times New Roman" w:hAnsi="Times New Roman" w:cs="Times New Roman"/>
          <w:color w:val="000000"/>
          <w:sz w:val="24"/>
          <w:szCs w:val="24"/>
          <w:lang w:val="en-US"/>
        </w:rPr>
        <w:t>IEC</w:t>
      </w:r>
      <w:r w:rsidRPr="005F1F39">
        <w:rPr>
          <w:rFonts w:ascii="Times New Roman" w:hAnsi="Times New Roman" w:cs="Times New Roman"/>
          <w:color w:val="000000"/>
          <w:sz w:val="24"/>
          <w:szCs w:val="24"/>
        </w:rPr>
        <w:t xml:space="preserve"> 17065-2013</w:t>
      </w:r>
      <w:r>
        <w:rPr>
          <w:rFonts w:ascii="Times New Roman" w:hAnsi="Times New Roman" w:cs="Times New Roman"/>
          <w:color w:val="000000"/>
          <w:sz w:val="24"/>
          <w:szCs w:val="24"/>
        </w:rPr>
        <w:t xml:space="preserve">, </w:t>
      </w:r>
      <w:r w:rsidRPr="005F1F39">
        <w:rPr>
          <w:rFonts w:ascii="Times New Roman" w:hAnsi="Times New Roman" w:cs="Times New Roman"/>
          <w:bCs/>
          <w:color w:val="000000"/>
          <w:sz w:val="24"/>
          <w:szCs w:val="24"/>
        </w:rPr>
        <w:t>для того чтобы:</w:t>
      </w:r>
    </w:p>
    <w:p w:rsidR="005C5915" w:rsidRDefault="005C5915" w:rsidP="005C5915">
      <w:pPr>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Pr="005F1F39">
        <w:rPr>
          <w:rFonts w:ascii="Times New Roman" w:hAnsi="Times New Roman" w:cs="Times New Roman"/>
          <w:color w:val="000000"/>
          <w:spacing w:val="4"/>
          <w:sz w:val="24"/>
          <w:szCs w:val="24"/>
        </w:rPr>
        <w:t xml:space="preserve">требования к проведению подтверждения соответствия продукции были четко </w:t>
      </w:r>
      <w:r w:rsidRPr="005F1F39">
        <w:rPr>
          <w:rFonts w:ascii="Times New Roman" w:hAnsi="Times New Roman" w:cs="Times New Roman"/>
          <w:color w:val="000000"/>
          <w:sz w:val="24"/>
          <w:szCs w:val="24"/>
        </w:rPr>
        <w:t>определены, документально обоснованы и понятны;</w:t>
      </w:r>
    </w:p>
    <w:p w:rsidR="005C5915" w:rsidRDefault="005C5915" w:rsidP="005C5915">
      <w:pPr>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1F39">
        <w:rPr>
          <w:rFonts w:ascii="Times New Roman" w:hAnsi="Times New Roman" w:cs="Times New Roman"/>
          <w:color w:val="000000"/>
          <w:spacing w:val="1"/>
          <w:sz w:val="24"/>
          <w:szCs w:val="24"/>
        </w:rPr>
        <w:t xml:space="preserve">были разрешены все разногласия во взаимопонимании между </w:t>
      </w:r>
      <w:r w:rsidRPr="005F1F39">
        <w:rPr>
          <w:rFonts w:ascii="Times New Roman" w:hAnsi="Times New Roman" w:cs="Times New Roman"/>
          <w:color w:val="000000"/>
          <w:sz w:val="24"/>
          <w:szCs w:val="24"/>
        </w:rPr>
        <w:t>ОПС и заявителями;</w:t>
      </w:r>
    </w:p>
    <w:p w:rsidR="005C5915" w:rsidRDefault="005C5915" w:rsidP="005C5915">
      <w:pPr>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F1F39">
        <w:rPr>
          <w:rFonts w:ascii="Times New Roman" w:hAnsi="Times New Roman" w:cs="Times New Roman"/>
          <w:color w:val="000000"/>
          <w:sz w:val="24"/>
          <w:szCs w:val="24"/>
        </w:rPr>
        <w:t xml:space="preserve">была определена способность </w:t>
      </w:r>
      <w:proofErr w:type="gramStart"/>
      <w:r w:rsidRPr="005F1F39">
        <w:rPr>
          <w:rFonts w:ascii="Times New Roman" w:hAnsi="Times New Roman" w:cs="Times New Roman"/>
          <w:color w:val="000000"/>
          <w:sz w:val="24"/>
          <w:szCs w:val="24"/>
        </w:rPr>
        <w:t>выполнять</w:t>
      </w:r>
      <w:proofErr w:type="gramEnd"/>
      <w:r w:rsidRPr="005F1F39">
        <w:rPr>
          <w:rFonts w:ascii="Times New Roman" w:hAnsi="Times New Roman" w:cs="Times New Roman"/>
          <w:color w:val="000000"/>
          <w:sz w:val="24"/>
          <w:szCs w:val="24"/>
        </w:rPr>
        <w:t xml:space="preserve"> услуги по подтверждению соответствия согласно заявленной области аккредитации ОПС</w:t>
      </w:r>
      <w:r w:rsidRPr="005F1F39">
        <w:rPr>
          <w:rFonts w:ascii="Times New Roman" w:hAnsi="Times New Roman" w:cs="Times New Roman"/>
          <w:color w:val="000000"/>
          <w:spacing w:val="3"/>
          <w:sz w:val="24"/>
          <w:szCs w:val="24"/>
        </w:rPr>
        <w:t xml:space="preserve">, а также располагать </w:t>
      </w:r>
      <w:r w:rsidRPr="005F1F39">
        <w:rPr>
          <w:rFonts w:ascii="Times New Roman" w:hAnsi="Times New Roman" w:cs="Times New Roman"/>
          <w:color w:val="000000"/>
          <w:sz w:val="24"/>
          <w:szCs w:val="24"/>
        </w:rPr>
        <w:t>возможностью выполнять такие специфические требования, как применение языка, используемого заявителем.</w:t>
      </w:r>
    </w:p>
    <w:p w:rsidR="005C5915" w:rsidRDefault="005C5915" w:rsidP="005C5915">
      <w:pPr>
        <w:ind w:firstLine="851"/>
        <w:jc w:val="both"/>
        <w:rPr>
          <w:rFonts w:ascii="Times New Roman" w:hAnsi="Times New Roman" w:cs="Times New Roman"/>
          <w:bCs/>
          <w:color w:val="000000"/>
          <w:sz w:val="24"/>
          <w:szCs w:val="24"/>
        </w:rPr>
      </w:pPr>
      <w:r w:rsidRPr="00C17636">
        <w:rPr>
          <w:rFonts w:ascii="Times New Roman" w:hAnsi="Times New Roman" w:cs="Times New Roman"/>
          <w:bCs/>
          <w:color w:val="000000"/>
          <w:sz w:val="24"/>
          <w:szCs w:val="24"/>
        </w:rPr>
        <w:t>Заявки</w:t>
      </w:r>
      <w:r>
        <w:rPr>
          <w:rFonts w:ascii="Times New Roman" w:hAnsi="Times New Roman" w:cs="Times New Roman"/>
          <w:bCs/>
          <w:color w:val="000000"/>
          <w:sz w:val="24"/>
          <w:szCs w:val="24"/>
        </w:rPr>
        <w:t xml:space="preserve"> </w:t>
      </w:r>
      <w:r w:rsidRPr="00C17636">
        <w:rPr>
          <w:rFonts w:ascii="Times New Roman" w:hAnsi="Times New Roman" w:cs="Times New Roman"/>
          <w:color w:val="000000"/>
          <w:spacing w:val="-1"/>
          <w:sz w:val="24"/>
          <w:szCs w:val="24"/>
        </w:rPr>
        <w:t xml:space="preserve">оформляются по </w:t>
      </w:r>
      <w:r w:rsidRPr="00C17636">
        <w:rPr>
          <w:rFonts w:ascii="Times New Roman" w:hAnsi="Times New Roman" w:cs="Times New Roman"/>
          <w:color w:val="000000"/>
          <w:spacing w:val="1"/>
          <w:sz w:val="24"/>
          <w:szCs w:val="24"/>
        </w:rPr>
        <w:t xml:space="preserve">установленной форме (Приложение </w:t>
      </w:r>
      <w:r w:rsidR="008D7501">
        <w:rPr>
          <w:rFonts w:ascii="Times New Roman" w:hAnsi="Times New Roman" w:cs="Times New Roman"/>
          <w:color w:val="000000"/>
          <w:spacing w:val="1"/>
          <w:sz w:val="24"/>
          <w:szCs w:val="24"/>
        </w:rPr>
        <w:t>В</w:t>
      </w:r>
      <w:r w:rsidRPr="00C17636">
        <w:rPr>
          <w:rFonts w:ascii="Times New Roman" w:hAnsi="Times New Roman" w:cs="Times New Roman"/>
          <w:color w:val="000000"/>
          <w:spacing w:val="1"/>
          <w:sz w:val="24"/>
          <w:szCs w:val="24"/>
        </w:rPr>
        <w:t xml:space="preserve">), подписанной уполномоченным </w:t>
      </w:r>
      <w:r w:rsidRPr="00C17636">
        <w:rPr>
          <w:rFonts w:ascii="Times New Roman" w:hAnsi="Times New Roman" w:cs="Times New Roman"/>
          <w:color w:val="000000"/>
          <w:sz w:val="24"/>
          <w:szCs w:val="24"/>
        </w:rPr>
        <w:t>представител</w:t>
      </w:r>
      <w:r>
        <w:rPr>
          <w:rFonts w:ascii="Times New Roman" w:hAnsi="Times New Roman" w:cs="Times New Roman"/>
          <w:color w:val="000000"/>
          <w:sz w:val="24"/>
          <w:szCs w:val="24"/>
        </w:rPr>
        <w:t>ем и скреплены печатью.</w:t>
      </w:r>
    </w:p>
    <w:p w:rsidR="005C5915" w:rsidRPr="00C17636" w:rsidRDefault="005C5915" w:rsidP="005C5915">
      <w:pPr>
        <w:ind w:firstLine="851"/>
        <w:jc w:val="both"/>
        <w:rPr>
          <w:rFonts w:ascii="Times New Roman" w:hAnsi="Times New Roman" w:cs="Times New Roman"/>
          <w:bCs/>
          <w:color w:val="000000"/>
          <w:sz w:val="24"/>
          <w:szCs w:val="24"/>
        </w:rPr>
      </w:pPr>
      <w:r w:rsidRPr="005F1F39">
        <w:rPr>
          <w:rFonts w:ascii="Times New Roman" w:hAnsi="Times New Roman" w:cs="Times New Roman"/>
          <w:bCs/>
          <w:color w:val="000000"/>
          <w:sz w:val="24"/>
          <w:szCs w:val="24"/>
        </w:rPr>
        <w:t>Заявка должн</w:t>
      </w:r>
      <w:r>
        <w:rPr>
          <w:rFonts w:ascii="Times New Roman" w:hAnsi="Times New Roman" w:cs="Times New Roman"/>
          <w:bCs/>
          <w:color w:val="000000"/>
          <w:sz w:val="24"/>
          <w:szCs w:val="24"/>
        </w:rPr>
        <w:t>а</w:t>
      </w:r>
      <w:r w:rsidRPr="005F1F39">
        <w:rPr>
          <w:rFonts w:ascii="Times New Roman" w:hAnsi="Times New Roman" w:cs="Times New Roman"/>
          <w:bCs/>
          <w:color w:val="000000"/>
          <w:sz w:val="24"/>
          <w:szCs w:val="24"/>
        </w:rPr>
        <w:t xml:space="preserve"> </w:t>
      </w:r>
      <w:r w:rsidRPr="005F1F39">
        <w:rPr>
          <w:rFonts w:ascii="Times New Roman" w:hAnsi="Times New Roman" w:cs="Times New Roman"/>
          <w:color w:val="000000"/>
          <w:sz w:val="24"/>
          <w:szCs w:val="24"/>
        </w:rPr>
        <w:t>содержать обязательную информацию:</w:t>
      </w:r>
    </w:p>
    <w:p w:rsidR="005C5915" w:rsidRDefault="005C5915" w:rsidP="005C5915">
      <w:pPr>
        <w:tabs>
          <w:tab w:val="left" w:pos="7934"/>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5F1F39">
        <w:rPr>
          <w:rFonts w:ascii="Times New Roman" w:hAnsi="Times New Roman" w:cs="Times New Roman"/>
          <w:color w:val="000000"/>
          <w:sz w:val="24"/>
          <w:szCs w:val="24"/>
        </w:rPr>
        <w:t>наименование, адрес заявителя, телефон, факс, электронный адрес;</w:t>
      </w:r>
    </w:p>
    <w:p w:rsidR="005C5915" w:rsidRDefault="005C5915" w:rsidP="005C5915">
      <w:pPr>
        <w:tabs>
          <w:tab w:val="left" w:pos="7934"/>
        </w:tab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банковские реквизиты,  БИН заявителя;</w:t>
      </w:r>
    </w:p>
    <w:p w:rsidR="005C5915" w:rsidRDefault="005C5915" w:rsidP="005C5915">
      <w:pPr>
        <w:tabs>
          <w:tab w:val="left" w:pos="7934"/>
        </w:tab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Ф.И.О. руководителя организации, телефон;</w:t>
      </w:r>
    </w:p>
    <w:p w:rsidR="005C5915" w:rsidRDefault="005C5915" w:rsidP="005C5915">
      <w:pPr>
        <w:tabs>
          <w:tab w:val="left" w:pos="7934"/>
        </w:tab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полное наименование продукции;</w:t>
      </w:r>
    </w:p>
    <w:p w:rsidR="005C5915" w:rsidRDefault="005C5915" w:rsidP="005C5915">
      <w:pPr>
        <w:tabs>
          <w:tab w:val="left" w:pos="7934"/>
        </w:tab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нормативный документ на соответствие</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которому должна проводиться сертификация</w:t>
      </w:r>
      <w:r>
        <w:rPr>
          <w:rFonts w:ascii="Times New Roman" w:hAnsi="Times New Roman" w:cs="Times New Roman"/>
          <w:color w:val="000000"/>
          <w:sz w:val="24"/>
          <w:szCs w:val="24"/>
        </w:rPr>
        <w:t>;</w:t>
      </w:r>
    </w:p>
    <w:p w:rsidR="005C5915" w:rsidRDefault="005C5915" w:rsidP="005C5915">
      <w:pPr>
        <w:tabs>
          <w:tab w:val="left" w:pos="7934"/>
        </w:tab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pacing w:val="2"/>
          <w:sz w:val="24"/>
          <w:szCs w:val="24"/>
        </w:rPr>
        <w:t>заявление о том, что заявитель согласен выполнить условия проведения сертификации и предоставить любую информацию, необходи</w:t>
      </w:r>
      <w:r w:rsidRPr="005F1F39">
        <w:rPr>
          <w:rFonts w:ascii="Times New Roman" w:hAnsi="Times New Roman" w:cs="Times New Roman"/>
          <w:color w:val="000000"/>
          <w:spacing w:val="-4"/>
          <w:sz w:val="24"/>
          <w:szCs w:val="24"/>
        </w:rPr>
        <w:t xml:space="preserve">мую для оценки сертифицируемой продукции, а так же </w:t>
      </w:r>
      <w:r w:rsidRPr="005F1F39">
        <w:rPr>
          <w:rFonts w:ascii="Times New Roman" w:hAnsi="Times New Roman" w:cs="Times New Roman"/>
          <w:color w:val="000000"/>
          <w:sz w:val="24"/>
          <w:szCs w:val="24"/>
        </w:rPr>
        <w:t>оплатить оказываемые услуги</w:t>
      </w:r>
      <w:r>
        <w:rPr>
          <w:rFonts w:ascii="Times New Roman" w:hAnsi="Times New Roman" w:cs="Times New Roman"/>
          <w:color w:val="000000"/>
          <w:sz w:val="24"/>
          <w:szCs w:val="24"/>
        </w:rPr>
        <w:t>.</w:t>
      </w:r>
    </w:p>
    <w:p w:rsidR="005C5915" w:rsidRDefault="005C5915" w:rsidP="005C5915">
      <w:pPr>
        <w:tabs>
          <w:tab w:val="left" w:pos="7934"/>
        </w:tabs>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В зависимости от проводимых работ, в заявке указываются дополнительные сведения.</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Вместе с заявкой, заявитель представляет документацию, согласно выбранной схеме</w:t>
      </w:r>
      <w:r>
        <w:rPr>
          <w:rFonts w:ascii="Times New Roman" w:hAnsi="Times New Roman" w:cs="Times New Roman"/>
          <w:color w:val="000000"/>
          <w:sz w:val="24"/>
          <w:szCs w:val="24"/>
        </w:rPr>
        <w:t xml:space="preserve"> подтверждения соответствия.</w:t>
      </w:r>
    </w:p>
    <w:p w:rsidR="005C5915" w:rsidRDefault="005C5915" w:rsidP="005C5915">
      <w:pPr>
        <w:tabs>
          <w:tab w:val="left" w:pos="7934"/>
        </w:tabs>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В обяз</w:t>
      </w:r>
      <w:r>
        <w:rPr>
          <w:rFonts w:ascii="Times New Roman" w:hAnsi="Times New Roman" w:cs="Times New Roman"/>
          <w:color w:val="000000"/>
          <w:sz w:val="24"/>
          <w:szCs w:val="24"/>
        </w:rPr>
        <w:t>ательном порядке представлять</w:t>
      </w:r>
      <w:r w:rsidRPr="005F1F39">
        <w:rPr>
          <w:rFonts w:ascii="Times New Roman" w:hAnsi="Times New Roman" w:cs="Times New Roman"/>
          <w:color w:val="000000"/>
          <w:sz w:val="24"/>
          <w:szCs w:val="24"/>
        </w:rPr>
        <w:t xml:space="preserve"> следующие документы:</w:t>
      </w:r>
    </w:p>
    <w:p w:rsidR="005C5915" w:rsidRDefault="005C5915" w:rsidP="005C5915">
      <w:pPr>
        <w:tabs>
          <w:tab w:val="left" w:pos="7934"/>
        </w:tab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документы, подтверждающие юридический статус и местонахождение юридического лица;</w:t>
      </w:r>
    </w:p>
    <w:p w:rsidR="005C5915" w:rsidRDefault="005C5915" w:rsidP="005C5915">
      <w:pPr>
        <w:tabs>
          <w:tab w:val="left" w:pos="7934"/>
        </w:tab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товаросопроводительные документы на продукцию, подлежащую подтверждению соответствия;</w:t>
      </w:r>
    </w:p>
    <w:p w:rsidR="005C5915" w:rsidRPr="005F1F39" w:rsidRDefault="005C5915" w:rsidP="005C5915">
      <w:pPr>
        <w:tabs>
          <w:tab w:val="left" w:pos="7934"/>
        </w:tab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 xml:space="preserve">сопроводительная техническая документация (технический паспорт, техническое описание </w:t>
      </w:r>
      <w:r>
        <w:rPr>
          <w:rFonts w:ascii="Times New Roman" w:hAnsi="Times New Roman" w:cs="Times New Roman"/>
          <w:color w:val="000000"/>
          <w:sz w:val="24"/>
          <w:szCs w:val="24"/>
        </w:rPr>
        <w:t xml:space="preserve">на русском и казахском языках </w:t>
      </w:r>
      <w:r w:rsidRPr="005F1F39">
        <w:rPr>
          <w:rFonts w:ascii="Times New Roman" w:hAnsi="Times New Roman" w:cs="Times New Roman"/>
          <w:color w:val="000000"/>
          <w:sz w:val="24"/>
          <w:szCs w:val="24"/>
        </w:rPr>
        <w:t>и т.д.);</w:t>
      </w:r>
    </w:p>
    <w:p w:rsidR="005C5915" w:rsidRPr="005F1F39" w:rsidRDefault="005C5915" w:rsidP="005C5915">
      <w:pPr>
        <w:ind w:firstLine="708"/>
        <w:jc w:val="both"/>
        <w:rPr>
          <w:rFonts w:ascii="Times New Roman" w:eastAsia="TimesNewRomanPSMT" w:hAnsi="Times New Roman" w:cs="Times New Roman"/>
          <w:color w:val="000000"/>
          <w:sz w:val="24"/>
          <w:szCs w:val="24"/>
        </w:rPr>
      </w:pPr>
      <w:bookmarkStart w:id="1" w:name="_Toc318121181"/>
    </w:p>
    <w:p w:rsidR="005C5915" w:rsidRDefault="005C5915" w:rsidP="00A3287D">
      <w:pPr>
        <w:ind w:firstLine="851"/>
        <w:rPr>
          <w:rFonts w:ascii="Times New Roman" w:hAnsi="Times New Roman" w:cs="Times New Roman"/>
          <w:b/>
          <w:bCs/>
          <w:color w:val="000000"/>
          <w:sz w:val="24"/>
          <w:szCs w:val="24"/>
        </w:rPr>
      </w:pPr>
      <w:r w:rsidRPr="005F1F39">
        <w:rPr>
          <w:rFonts w:ascii="Times New Roman" w:hAnsi="Times New Roman" w:cs="Times New Roman"/>
          <w:b/>
          <w:bCs/>
          <w:color w:val="000000"/>
          <w:sz w:val="24"/>
          <w:szCs w:val="24"/>
        </w:rPr>
        <w:t>2.2</w:t>
      </w:r>
      <w:bookmarkEnd w:id="1"/>
      <w:r>
        <w:rPr>
          <w:rFonts w:ascii="Times New Roman" w:hAnsi="Times New Roman" w:cs="Times New Roman"/>
          <w:b/>
          <w:bCs/>
          <w:color w:val="000000"/>
          <w:sz w:val="24"/>
          <w:szCs w:val="24"/>
        </w:rPr>
        <w:t xml:space="preserve"> </w:t>
      </w:r>
      <w:r w:rsidRPr="005F1F39">
        <w:rPr>
          <w:rFonts w:ascii="Times New Roman" w:hAnsi="Times New Roman" w:cs="Times New Roman"/>
          <w:b/>
          <w:bCs/>
          <w:color w:val="000000"/>
          <w:sz w:val="24"/>
          <w:szCs w:val="24"/>
        </w:rPr>
        <w:t>Принятие решения по заявке, в том числе выбор схемы</w:t>
      </w:r>
    </w:p>
    <w:p w:rsidR="005C5915" w:rsidRDefault="005C5915" w:rsidP="005C5915">
      <w:pPr>
        <w:ind w:firstLine="851"/>
        <w:jc w:val="both"/>
        <w:rPr>
          <w:rFonts w:ascii="Times New Roman" w:hAnsi="Times New Roman" w:cs="Times New Roman"/>
          <w:b/>
          <w:bCs/>
          <w:color w:val="000000"/>
          <w:sz w:val="24"/>
          <w:szCs w:val="24"/>
        </w:rPr>
      </w:pPr>
    </w:p>
    <w:p w:rsidR="005C5915" w:rsidRPr="005F1F39" w:rsidRDefault="005C5915" w:rsidP="005C5915">
      <w:pPr>
        <w:ind w:firstLine="851"/>
        <w:jc w:val="both"/>
        <w:rPr>
          <w:rFonts w:ascii="Times New Roman" w:hAnsi="Times New Roman" w:cs="Times New Roman"/>
          <w:color w:val="000000"/>
          <w:sz w:val="24"/>
          <w:szCs w:val="24"/>
        </w:rPr>
      </w:pPr>
      <w:r w:rsidRPr="00797E9F">
        <w:rPr>
          <w:rStyle w:val="s1"/>
          <w:b w:val="0"/>
          <w:sz w:val="24"/>
          <w:szCs w:val="24"/>
        </w:rPr>
        <w:t>На основании анализа заявки и предоста</w:t>
      </w:r>
      <w:r w:rsidR="00797E9F">
        <w:rPr>
          <w:rStyle w:val="s1"/>
          <w:b w:val="0"/>
          <w:sz w:val="24"/>
          <w:szCs w:val="24"/>
        </w:rPr>
        <w:t xml:space="preserve">вленных документов </w:t>
      </w:r>
      <w:r w:rsidRPr="005F1F39">
        <w:rPr>
          <w:rFonts w:ascii="Times New Roman" w:hAnsi="Times New Roman" w:cs="Times New Roman"/>
          <w:color w:val="000000"/>
          <w:sz w:val="24"/>
          <w:szCs w:val="24"/>
        </w:rPr>
        <w:t xml:space="preserve">ОПС </w:t>
      </w:r>
      <w:r w:rsidRPr="00797E9F">
        <w:rPr>
          <w:rStyle w:val="s1"/>
          <w:b w:val="0"/>
          <w:sz w:val="24"/>
          <w:szCs w:val="24"/>
        </w:rPr>
        <w:t>готовит</w:t>
      </w:r>
      <w:r w:rsidRPr="005F1F39">
        <w:rPr>
          <w:rFonts w:ascii="Times New Roman" w:hAnsi="Times New Roman" w:cs="Times New Roman"/>
          <w:color w:val="000000"/>
          <w:sz w:val="24"/>
          <w:szCs w:val="24"/>
        </w:rPr>
        <w:t xml:space="preserve"> </w:t>
      </w:r>
      <w:r w:rsidRPr="00F36397">
        <w:rPr>
          <w:rFonts w:ascii="Times New Roman" w:hAnsi="Times New Roman" w:cs="Times New Roman"/>
          <w:color w:val="000000"/>
          <w:sz w:val="24"/>
          <w:szCs w:val="24"/>
        </w:rPr>
        <w:t>Решение по заявке</w:t>
      </w:r>
      <w:r w:rsidR="00797E9F">
        <w:rPr>
          <w:rFonts w:ascii="Times New Roman" w:hAnsi="Times New Roman" w:cs="Times New Roman"/>
          <w:color w:val="000000"/>
          <w:sz w:val="24"/>
          <w:szCs w:val="24"/>
        </w:rPr>
        <w:t>.</w:t>
      </w:r>
    </w:p>
    <w:p w:rsidR="005C5915" w:rsidRPr="005F1F39"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В Решении по заявке на сертификацию продукции указ</w:t>
      </w:r>
      <w:r w:rsidR="00797E9F">
        <w:rPr>
          <w:rFonts w:ascii="Times New Roman" w:hAnsi="Times New Roman" w:cs="Times New Roman"/>
          <w:color w:val="000000"/>
          <w:sz w:val="24"/>
          <w:szCs w:val="24"/>
        </w:rPr>
        <w:t xml:space="preserve">ываются </w:t>
      </w:r>
      <w:r w:rsidRPr="005F1F39">
        <w:rPr>
          <w:rFonts w:ascii="Times New Roman" w:hAnsi="Times New Roman" w:cs="Times New Roman"/>
          <w:color w:val="000000"/>
          <w:sz w:val="24"/>
          <w:szCs w:val="24"/>
        </w:rPr>
        <w:t>все основные условия подтверждения соответствия по форме сертификации, основывающиеся на установленном порядке сертификации данного объекта, в том числе:</w:t>
      </w:r>
    </w:p>
    <w:p w:rsidR="005C5915" w:rsidRPr="005F1F39" w:rsidRDefault="00797E9F" w:rsidP="005C5915">
      <w:pPr>
        <w:numPr>
          <w:ilvl w:val="0"/>
          <w:numId w:val="4"/>
        </w:numPr>
        <w:tabs>
          <w:tab w:val="num" w:pos="709"/>
          <w:tab w:val="left" w:pos="993"/>
        </w:tabs>
        <w:ind w:left="0" w:firstLine="851"/>
        <w:jc w:val="both"/>
        <w:rPr>
          <w:rFonts w:ascii="Times New Roman" w:hAnsi="Times New Roman" w:cs="Times New Roman"/>
          <w:b/>
          <w:color w:val="000000"/>
          <w:sz w:val="24"/>
          <w:szCs w:val="24"/>
        </w:rPr>
      </w:pPr>
      <w:r>
        <w:rPr>
          <w:rFonts w:ascii="Times New Roman" w:hAnsi="Times New Roman" w:cs="Times New Roman"/>
          <w:color w:val="000000"/>
          <w:sz w:val="24"/>
          <w:szCs w:val="24"/>
        </w:rPr>
        <w:t>схема</w:t>
      </w:r>
      <w:r w:rsidR="005C5915" w:rsidRPr="005F1F39">
        <w:rPr>
          <w:rFonts w:ascii="Times New Roman" w:hAnsi="Times New Roman" w:cs="Times New Roman"/>
          <w:color w:val="000000"/>
          <w:sz w:val="24"/>
          <w:szCs w:val="24"/>
        </w:rPr>
        <w:t xml:space="preserve"> сертификации, </w:t>
      </w:r>
    </w:p>
    <w:p w:rsidR="005C5915" w:rsidRPr="005F1F39" w:rsidRDefault="005C5915" w:rsidP="005C5915">
      <w:pPr>
        <w:numPr>
          <w:ilvl w:val="0"/>
          <w:numId w:val="4"/>
        </w:numPr>
        <w:tabs>
          <w:tab w:val="num" w:pos="900"/>
          <w:tab w:val="left" w:pos="993"/>
        </w:tabs>
        <w:ind w:left="0" w:firstLine="851"/>
        <w:jc w:val="both"/>
        <w:rPr>
          <w:rFonts w:ascii="Times New Roman" w:hAnsi="Times New Roman" w:cs="Times New Roman"/>
          <w:b/>
          <w:color w:val="000000"/>
          <w:sz w:val="24"/>
          <w:szCs w:val="24"/>
        </w:rPr>
      </w:pPr>
      <w:r w:rsidRPr="005F1F39">
        <w:rPr>
          <w:rFonts w:ascii="Times New Roman" w:hAnsi="Times New Roman" w:cs="Times New Roman"/>
          <w:color w:val="000000"/>
          <w:sz w:val="24"/>
          <w:szCs w:val="24"/>
        </w:rPr>
        <w:t>наименование испытательной лаборатории (центра), в которой будут проведены сертификационные испытания</w:t>
      </w:r>
      <w:r w:rsidR="00797E9F">
        <w:rPr>
          <w:rFonts w:ascii="Times New Roman" w:hAnsi="Times New Roman" w:cs="Times New Roman"/>
          <w:color w:val="000000"/>
          <w:sz w:val="24"/>
          <w:szCs w:val="24"/>
        </w:rPr>
        <w:t>, в том числе субподрядной лаборатории (центра)</w:t>
      </w:r>
      <w:r w:rsidRPr="005F1F39">
        <w:rPr>
          <w:rFonts w:ascii="Times New Roman" w:hAnsi="Times New Roman" w:cs="Times New Roman"/>
          <w:color w:val="000000"/>
          <w:sz w:val="24"/>
          <w:szCs w:val="24"/>
        </w:rPr>
        <w:t>;</w:t>
      </w:r>
    </w:p>
    <w:p w:rsidR="005C5915" w:rsidRPr="005F1F39" w:rsidRDefault="005C5915" w:rsidP="005C5915">
      <w:pPr>
        <w:tabs>
          <w:tab w:val="left" w:pos="993"/>
          <w:tab w:val="left" w:pos="1134"/>
        </w:tabs>
        <w:ind w:firstLine="851"/>
        <w:jc w:val="both"/>
        <w:rPr>
          <w:rFonts w:ascii="Times New Roman" w:hAnsi="Times New Roman" w:cs="Times New Roman"/>
          <w:b/>
          <w:color w:val="000000"/>
          <w:sz w:val="24"/>
          <w:szCs w:val="24"/>
        </w:rPr>
      </w:pPr>
      <w:r>
        <w:rPr>
          <w:rFonts w:ascii="Times New Roman" w:hAnsi="Times New Roman" w:cs="Times New Roman"/>
          <w:color w:val="000000"/>
          <w:sz w:val="24"/>
          <w:szCs w:val="24"/>
        </w:rPr>
        <w:t>-</w:t>
      </w:r>
      <w:r w:rsidRPr="005F1F39">
        <w:rPr>
          <w:rFonts w:ascii="Times New Roman" w:hAnsi="Times New Roman" w:cs="Times New Roman"/>
          <w:color w:val="000000"/>
          <w:sz w:val="24"/>
          <w:szCs w:val="24"/>
        </w:rPr>
        <w:t>наименование, номер и дату нормативной документации на продукцию (при необходимости указываются номера пунктов) на соответствие которой проводится подтверждение соответствия. При добровольном подтверждении соответствия перечень проверяемых показателей указывает сам заявитель в заявке на проведение подтверждения соответствия;</w:t>
      </w:r>
    </w:p>
    <w:p w:rsidR="005C5915" w:rsidRPr="005F1F39" w:rsidRDefault="005C5915" w:rsidP="005C5915">
      <w:pPr>
        <w:numPr>
          <w:ilvl w:val="0"/>
          <w:numId w:val="4"/>
        </w:numPr>
        <w:tabs>
          <w:tab w:val="num" w:pos="900"/>
        </w:tabs>
        <w:ind w:left="0" w:firstLine="720"/>
        <w:jc w:val="both"/>
        <w:rPr>
          <w:rFonts w:ascii="Times New Roman" w:hAnsi="Times New Roman" w:cs="Times New Roman"/>
          <w:b/>
          <w:color w:val="000000"/>
          <w:sz w:val="24"/>
          <w:szCs w:val="24"/>
        </w:rPr>
      </w:pPr>
      <w:r w:rsidRPr="005F1F39">
        <w:rPr>
          <w:rFonts w:ascii="Times New Roman" w:hAnsi="Times New Roman" w:cs="Times New Roman"/>
          <w:color w:val="000000"/>
          <w:sz w:val="24"/>
          <w:szCs w:val="24"/>
        </w:rPr>
        <w:t>периодичность проведения инспекционного контроля (если он предусмотрен схемой сертификации);</w:t>
      </w:r>
    </w:p>
    <w:p w:rsidR="005C5915" w:rsidRPr="005F1F39" w:rsidRDefault="005C5915" w:rsidP="005C5915">
      <w:pPr>
        <w:numPr>
          <w:ilvl w:val="0"/>
          <w:numId w:val="4"/>
        </w:numPr>
        <w:tabs>
          <w:tab w:val="num" w:pos="900"/>
        </w:tabs>
        <w:ind w:left="0" w:firstLine="720"/>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эксперта-аудитора, проводящего работы по оцениванию.</w:t>
      </w:r>
    </w:p>
    <w:p w:rsidR="005C5915" w:rsidRPr="005F1F39"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При сертификации необходимо использовать схему, обеспечивающую необходимую доказательность соответствия продукции установленным требованиям.</w:t>
      </w:r>
    </w:p>
    <w:p w:rsidR="005C5915" w:rsidRPr="005F1F39"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lastRenderedPageBreak/>
        <w:t xml:space="preserve">Выбор схем оценки соответствия должен  осуществляться с учетом суммарного риска от недостоверной оценки соответствия и вреда от применения продукции, прошедшей оценку соответствия. </w:t>
      </w:r>
    </w:p>
    <w:p w:rsidR="005C5915"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При выборе схем необходимо учитывать следующие основные факторы: </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степень потенциальной опасности продукции;</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 xml:space="preserve">чувствительность заданных показателей к изменению производственных и (или) эксплуатационных факторов; </w:t>
      </w:r>
    </w:p>
    <w:p w:rsidR="005C5915" w:rsidRDefault="005C5915" w:rsidP="00797E9F">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 xml:space="preserve">статус заявителя (изготовитель, уполномоченное изготовителем лицо, продавец, поставщик); </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 xml:space="preserve">адекватность степени доказательств соответствия и затрат на проведение оценки соответствия </w:t>
      </w:r>
      <w:r>
        <w:rPr>
          <w:rFonts w:ascii="Times New Roman" w:hAnsi="Times New Roman" w:cs="Times New Roman"/>
          <w:color w:val="000000"/>
          <w:sz w:val="24"/>
          <w:szCs w:val="24"/>
        </w:rPr>
        <w:t>требованиям</w:t>
      </w:r>
      <w:r w:rsidRPr="005F1F39">
        <w:rPr>
          <w:rFonts w:ascii="Times New Roman" w:hAnsi="Times New Roman" w:cs="Times New Roman"/>
          <w:color w:val="000000"/>
          <w:sz w:val="24"/>
          <w:szCs w:val="24"/>
        </w:rPr>
        <w:t xml:space="preserve"> технического регламента</w:t>
      </w:r>
      <w:r>
        <w:rPr>
          <w:rFonts w:ascii="Times New Roman" w:hAnsi="Times New Roman" w:cs="Times New Roman"/>
          <w:color w:val="000000"/>
          <w:sz w:val="24"/>
          <w:szCs w:val="24"/>
        </w:rPr>
        <w:t>.</w:t>
      </w:r>
    </w:p>
    <w:p w:rsidR="00E332B9" w:rsidRDefault="00E332B9" w:rsidP="00A3287D">
      <w:pPr>
        <w:ind w:firstLine="851"/>
        <w:rPr>
          <w:rFonts w:ascii="Times New Roman" w:hAnsi="Times New Roman" w:cs="Times New Roman"/>
          <w:b/>
          <w:bCs/>
          <w:color w:val="000000"/>
          <w:sz w:val="24"/>
          <w:szCs w:val="24"/>
        </w:rPr>
      </w:pPr>
    </w:p>
    <w:p w:rsidR="005C5915" w:rsidRPr="000F5B20" w:rsidRDefault="005C5915" w:rsidP="00A3287D">
      <w:pPr>
        <w:ind w:firstLine="851"/>
        <w:rPr>
          <w:rFonts w:ascii="Times New Roman" w:hAnsi="Times New Roman" w:cs="Times New Roman"/>
          <w:b/>
          <w:bCs/>
          <w:color w:val="000000"/>
          <w:sz w:val="24"/>
          <w:szCs w:val="24"/>
        </w:rPr>
      </w:pPr>
      <w:r w:rsidRPr="000F5B20">
        <w:rPr>
          <w:rFonts w:ascii="Times New Roman" w:hAnsi="Times New Roman" w:cs="Times New Roman"/>
          <w:b/>
          <w:bCs/>
          <w:color w:val="000000"/>
          <w:sz w:val="24"/>
          <w:szCs w:val="24"/>
        </w:rPr>
        <w:t>2.3 Заключение договора на проведение работ по сертификации</w:t>
      </w:r>
      <w:bookmarkStart w:id="2" w:name="_Toc318121182"/>
      <w:bookmarkEnd w:id="2"/>
    </w:p>
    <w:p w:rsidR="005C5915" w:rsidRPr="000F5B20" w:rsidRDefault="005C5915" w:rsidP="005C5915">
      <w:pPr>
        <w:ind w:firstLine="851"/>
        <w:jc w:val="both"/>
        <w:rPr>
          <w:rFonts w:ascii="Times New Roman" w:hAnsi="Times New Roman" w:cs="Times New Roman"/>
          <w:b/>
          <w:bCs/>
          <w:color w:val="000000"/>
          <w:sz w:val="24"/>
          <w:szCs w:val="24"/>
        </w:rPr>
      </w:pPr>
    </w:p>
    <w:p w:rsidR="005C5915" w:rsidRDefault="005C5915" w:rsidP="005C5915">
      <w:pPr>
        <w:ind w:firstLine="851"/>
        <w:jc w:val="both"/>
        <w:rPr>
          <w:rFonts w:ascii="Times New Roman" w:hAnsi="Times New Roman" w:cs="Times New Roman"/>
          <w:color w:val="000000"/>
          <w:sz w:val="24"/>
          <w:szCs w:val="24"/>
        </w:rPr>
      </w:pPr>
      <w:r w:rsidRPr="000F5B20">
        <w:rPr>
          <w:rFonts w:ascii="Times New Roman" w:hAnsi="Times New Roman" w:cs="Times New Roman"/>
          <w:color w:val="000000"/>
          <w:sz w:val="24"/>
          <w:szCs w:val="24"/>
        </w:rPr>
        <w:t xml:space="preserve">При согласии заявителя с условиями оказании услуг и ценовой </w:t>
      </w:r>
      <w:r w:rsidR="00797E9F">
        <w:rPr>
          <w:rFonts w:ascii="Times New Roman" w:hAnsi="Times New Roman" w:cs="Times New Roman"/>
          <w:color w:val="000000"/>
          <w:sz w:val="24"/>
          <w:szCs w:val="24"/>
        </w:rPr>
        <w:t xml:space="preserve">политикой ОПС, </w:t>
      </w:r>
      <w:r w:rsidRPr="000F5B20">
        <w:rPr>
          <w:rFonts w:ascii="Times New Roman" w:hAnsi="Times New Roman" w:cs="Times New Roman"/>
          <w:color w:val="000000"/>
          <w:sz w:val="24"/>
          <w:szCs w:val="24"/>
        </w:rPr>
        <w:t>осуществляется подготовка договора (соглашение о сотрудничестве) на подтверждение соо</w:t>
      </w:r>
      <w:bookmarkStart w:id="3" w:name="_Toc318121184"/>
      <w:r w:rsidR="00797E9F">
        <w:rPr>
          <w:rFonts w:ascii="Times New Roman" w:hAnsi="Times New Roman" w:cs="Times New Roman"/>
          <w:color w:val="000000"/>
          <w:sz w:val="24"/>
          <w:szCs w:val="24"/>
        </w:rPr>
        <w:t xml:space="preserve">тветствия продукции. </w:t>
      </w:r>
      <w:r w:rsidRPr="000F5B20">
        <w:rPr>
          <w:rFonts w:ascii="Times New Roman" w:hAnsi="Times New Roman" w:cs="Times New Roman"/>
          <w:color w:val="000000"/>
          <w:sz w:val="24"/>
          <w:szCs w:val="24"/>
        </w:rPr>
        <w:t xml:space="preserve">В  договоре на проведение работ по подтверждению соответствия в обязательном порядке указываются права, обязанность и ответственность как ОПС, так и заявителя, в соответствии с требованиями ГОСТ </w:t>
      </w:r>
      <w:r w:rsidRPr="000F5B20">
        <w:rPr>
          <w:rFonts w:ascii="Times New Roman" w:hAnsi="Times New Roman" w:cs="Times New Roman"/>
          <w:color w:val="000000"/>
          <w:sz w:val="24"/>
          <w:szCs w:val="24"/>
          <w:lang w:val="en-US"/>
        </w:rPr>
        <w:t>ISO</w:t>
      </w:r>
      <w:r w:rsidRPr="000F5B20">
        <w:rPr>
          <w:rFonts w:ascii="Times New Roman" w:hAnsi="Times New Roman" w:cs="Times New Roman"/>
          <w:color w:val="000000"/>
          <w:sz w:val="24"/>
          <w:szCs w:val="24"/>
        </w:rPr>
        <w:t>/</w:t>
      </w:r>
      <w:r w:rsidRPr="000F5B20">
        <w:rPr>
          <w:rFonts w:ascii="Times New Roman" w:hAnsi="Times New Roman" w:cs="Times New Roman"/>
          <w:color w:val="000000"/>
          <w:sz w:val="24"/>
          <w:szCs w:val="24"/>
          <w:lang w:val="en-US"/>
        </w:rPr>
        <w:t>IEC</w:t>
      </w:r>
      <w:r w:rsidRPr="000F5B20">
        <w:rPr>
          <w:rFonts w:ascii="Times New Roman" w:hAnsi="Times New Roman" w:cs="Times New Roman"/>
          <w:color w:val="000000"/>
          <w:sz w:val="24"/>
          <w:szCs w:val="24"/>
        </w:rPr>
        <w:t xml:space="preserve"> 17065. </w:t>
      </w:r>
      <w:r w:rsidR="002B3FA0">
        <w:rPr>
          <w:rFonts w:ascii="Times New Roman" w:hAnsi="Times New Roman" w:cs="Times New Roman"/>
          <w:color w:val="000000"/>
          <w:sz w:val="24"/>
          <w:szCs w:val="24"/>
        </w:rPr>
        <w:t>Формы договоров приведены в Приложениях</w:t>
      </w:r>
      <w:proofErr w:type="gramStart"/>
      <w:r w:rsidR="002B3FA0">
        <w:rPr>
          <w:rFonts w:ascii="Times New Roman" w:hAnsi="Times New Roman" w:cs="Times New Roman"/>
          <w:color w:val="000000"/>
          <w:sz w:val="24"/>
          <w:szCs w:val="24"/>
        </w:rPr>
        <w:t xml:space="preserve"> В</w:t>
      </w:r>
      <w:proofErr w:type="gramEnd"/>
      <w:r w:rsidR="002B3FA0">
        <w:rPr>
          <w:rFonts w:ascii="Times New Roman" w:hAnsi="Times New Roman" w:cs="Times New Roman"/>
          <w:color w:val="000000"/>
          <w:sz w:val="24"/>
          <w:szCs w:val="24"/>
        </w:rPr>
        <w:t>, Г в зависимости от схемы сертификации</w:t>
      </w:r>
    </w:p>
    <w:p w:rsidR="00797E9F" w:rsidRDefault="00797E9F" w:rsidP="005C5915">
      <w:pPr>
        <w:ind w:firstLine="851"/>
        <w:jc w:val="both"/>
        <w:rPr>
          <w:rFonts w:ascii="Times New Roman" w:hAnsi="Times New Roman" w:cs="Times New Roman"/>
          <w:color w:val="000000"/>
          <w:sz w:val="24"/>
          <w:szCs w:val="24"/>
        </w:rPr>
      </w:pPr>
    </w:p>
    <w:p w:rsidR="005C5915" w:rsidRDefault="005C5915" w:rsidP="00A3287D">
      <w:pPr>
        <w:ind w:firstLine="851"/>
        <w:rPr>
          <w:rFonts w:ascii="Times New Roman" w:hAnsi="Times New Roman" w:cs="Times New Roman"/>
          <w:b/>
          <w:color w:val="000000"/>
          <w:sz w:val="24"/>
          <w:szCs w:val="24"/>
        </w:rPr>
      </w:pPr>
      <w:r w:rsidRPr="00F24324">
        <w:rPr>
          <w:rFonts w:ascii="Times New Roman" w:hAnsi="Times New Roman" w:cs="Times New Roman"/>
          <w:b/>
          <w:color w:val="000000"/>
          <w:sz w:val="24"/>
          <w:szCs w:val="24"/>
        </w:rPr>
        <w:t>2.4 Идентификация, отбор образца и их испытание.</w:t>
      </w:r>
    </w:p>
    <w:p w:rsidR="005C5915" w:rsidRPr="00F24324" w:rsidRDefault="005C5915" w:rsidP="005C5915">
      <w:pPr>
        <w:ind w:firstLine="851"/>
        <w:jc w:val="both"/>
        <w:rPr>
          <w:rFonts w:ascii="Times New Roman" w:hAnsi="Times New Roman" w:cs="Times New Roman"/>
          <w:b/>
          <w:color w:val="000000"/>
          <w:sz w:val="24"/>
          <w:szCs w:val="24"/>
        </w:rPr>
      </w:pPr>
    </w:p>
    <w:bookmarkEnd w:id="3"/>
    <w:p w:rsidR="005C5915" w:rsidRPr="005F1F39" w:rsidRDefault="005C5915" w:rsidP="005C5915">
      <w:pPr>
        <w:autoSpaceDE w:val="0"/>
        <w:autoSpaceDN w:val="0"/>
        <w:adjustRightInd w:val="0"/>
        <w:ind w:firstLine="851"/>
        <w:jc w:val="both"/>
        <w:rPr>
          <w:rFonts w:ascii="Times New Roman" w:hAnsi="Times New Roman" w:cs="Times New Roman"/>
          <w:color w:val="000000"/>
          <w:sz w:val="24"/>
          <w:szCs w:val="24"/>
        </w:rPr>
      </w:pPr>
      <w:proofErr w:type="gramStart"/>
      <w:r w:rsidRPr="005F1F39">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целью уточнения достоверности указанных заявителем параметров, характеристик продукции и дополнения недостающей информации, необходимой для подтверждения соответствия продукции техническому регламенту и нормативному документу, товаросопроводительной документации, договору на поставку либо другому документу, характеризующего продукцию, в том числе: проверка принадлежности продукции к классификационной группировке, ее соответствие технической документации, происхождение, принадлежность к данной партии, в соответствии с выбранной схемой</w:t>
      </w:r>
      <w:r w:rsidR="00797E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ОПС проводит идентификацию заявленной</w:t>
      </w:r>
      <w:proofErr w:type="gramEnd"/>
      <w:r w:rsidRPr="005F1F39">
        <w:rPr>
          <w:rFonts w:ascii="Times New Roman" w:hAnsi="Times New Roman" w:cs="Times New Roman"/>
          <w:color w:val="000000"/>
          <w:sz w:val="24"/>
          <w:szCs w:val="24"/>
        </w:rPr>
        <w:t xml:space="preserve"> продукции.</w:t>
      </w:r>
    </w:p>
    <w:p w:rsidR="005C5915" w:rsidRPr="00C0560D" w:rsidRDefault="005C5915" w:rsidP="005C5915">
      <w:pPr>
        <w:ind w:firstLine="851"/>
        <w:rPr>
          <w:rFonts w:ascii="Times New Roman" w:hAnsi="Times New Roman" w:cs="Times New Roman"/>
          <w:sz w:val="24"/>
          <w:szCs w:val="24"/>
        </w:rPr>
      </w:pPr>
      <w:r w:rsidRPr="00C0560D">
        <w:rPr>
          <w:rFonts w:ascii="Times New Roman" w:hAnsi="Times New Roman" w:cs="Times New Roman"/>
          <w:sz w:val="24"/>
          <w:szCs w:val="24"/>
        </w:rPr>
        <w:t xml:space="preserve">Результаты идентификации </w:t>
      </w:r>
      <w:r>
        <w:rPr>
          <w:rFonts w:ascii="Times New Roman" w:hAnsi="Times New Roman" w:cs="Times New Roman"/>
          <w:sz w:val="24"/>
          <w:szCs w:val="24"/>
        </w:rPr>
        <w:t>заносятся</w:t>
      </w:r>
      <w:r w:rsidRPr="00C0560D">
        <w:rPr>
          <w:rFonts w:ascii="Times New Roman" w:hAnsi="Times New Roman" w:cs="Times New Roman"/>
          <w:sz w:val="24"/>
          <w:szCs w:val="24"/>
        </w:rPr>
        <w:t xml:space="preserve"> в соответствующие графы Акта идентификации и отбора образцов продукции</w:t>
      </w:r>
      <w:r>
        <w:rPr>
          <w:rFonts w:ascii="Times New Roman" w:hAnsi="Times New Roman" w:cs="Times New Roman"/>
          <w:sz w:val="24"/>
          <w:szCs w:val="24"/>
        </w:rPr>
        <w:t xml:space="preserve"> </w:t>
      </w:r>
    </w:p>
    <w:p w:rsidR="005C5915" w:rsidRPr="005F1F39" w:rsidRDefault="005C5915" w:rsidP="005C5915">
      <w:pPr>
        <w:ind w:firstLine="851"/>
        <w:jc w:val="both"/>
        <w:rPr>
          <w:rFonts w:ascii="Times New Roman" w:hAnsi="Times New Roman" w:cs="Times New Roman"/>
          <w:sz w:val="24"/>
          <w:szCs w:val="24"/>
        </w:rPr>
      </w:pPr>
      <w:r w:rsidRPr="005F1F39">
        <w:rPr>
          <w:rFonts w:ascii="Times New Roman" w:hAnsi="Times New Roman" w:cs="Times New Roman"/>
          <w:sz w:val="24"/>
          <w:szCs w:val="24"/>
        </w:rPr>
        <w:t>В Акте указ</w:t>
      </w:r>
      <w:r>
        <w:rPr>
          <w:rFonts w:ascii="Times New Roman" w:hAnsi="Times New Roman" w:cs="Times New Roman"/>
          <w:sz w:val="24"/>
          <w:szCs w:val="24"/>
        </w:rPr>
        <w:t>ываются</w:t>
      </w:r>
      <w:r w:rsidRPr="005F1F39">
        <w:rPr>
          <w:rFonts w:ascii="Times New Roman" w:hAnsi="Times New Roman" w:cs="Times New Roman"/>
          <w:sz w:val="24"/>
          <w:szCs w:val="24"/>
        </w:rPr>
        <w:t xml:space="preserve"> </w:t>
      </w:r>
      <w:r>
        <w:rPr>
          <w:rFonts w:ascii="Times New Roman" w:hAnsi="Times New Roman" w:cs="Times New Roman"/>
          <w:sz w:val="24"/>
          <w:szCs w:val="24"/>
        </w:rPr>
        <w:t xml:space="preserve">следующие </w:t>
      </w:r>
      <w:r w:rsidRPr="005F1F39">
        <w:rPr>
          <w:rFonts w:ascii="Times New Roman" w:hAnsi="Times New Roman" w:cs="Times New Roman"/>
          <w:sz w:val="24"/>
          <w:szCs w:val="24"/>
        </w:rPr>
        <w:t>данные</w:t>
      </w:r>
      <w:r>
        <w:rPr>
          <w:rFonts w:ascii="Times New Roman" w:hAnsi="Times New Roman" w:cs="Times New Roman"/>
          <w:sz w:val="24"/>
          <w:szCs w:val="24"/>
        </w:rPr>
        <w:t>:</w:t>
      </w:r>
    </w:p>
    <w:p w:rsidR="005C5915" w:rsidRPr="005F1F39" w:rsidRDefault="005C5915" w:rsidP="005C5915">
      <w:pPr>
        <w:ind w:firstLine="720"/>
        <w:jc w:val="both"/>
        <w:rPr>
          <w:rFonts w:ascii="Times New Roman" w:hAnsi="Times New Roman" w:cs="Times New Roman"/>
          <w:sz w:val="24"/>
          <w:szCs w:val="24"/>
        </w:rPr>
      </w:pPr>
      <w:r w:rsidRPr="005F1F39">
        <w:rPr>
          <w:rFonts w:ascii="Times New Roman" w:hAnsi="Times New Roman" w:cs="Times New Roman"/>
          <w:sz w:val="24"/>
          <w:szCs w:val="24"/>
        </w:rPr>
        <w:t>- модель или тип, или номер серии партии продукции;</w:t>
      </w:r>
    </w:p>
    <w:p w:rsidR="005C5915" w:rsidRPr="005F1F39" w:rsidRDefault="005C5915" w:rsidP="005C5915">
      <w:pPr>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 принадлежность товара к классификационной группировке (код ТН ВЭД);</w:t>
      </w:r>
    </w:p>
    <w:p w:rsidR="005C5915" w:rsidRPr="005F1F39" w:rsidRDefault="005C5915" w:rsidP="005C5915">
      <w:pPr>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-происхождение товара;</w:t>
      </w:r>
    </w:p>
    <w:p w:rsidR="005C5915" w:rsidRPr="005F1F39" w:rsidRDefault="005C5915" w:rsidP="005C5915">
      <w:pPr>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-упаковка, емкость, или тара, в которой находится продукция, их вид и состояние, количество;</w:t>
      </w:r>
    </w:p>
    <w:p w:rsidR="005C5915" w:rsidRPr="005F1F39" w:rsidRDefault="005C5915" w:rsidP="005C5915">
      <w:pPr>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-надписи, маркировка на упаковке и этикетках, их соответствие требованиям нормативных документов;</w:t>
      </w:r>
    </w:p>
    <w:p w:rsidR="005C5915" w:rsidRPr="005F1F39" w:rsidRDefault="005C5915" w:rsidP="005C5915">
      <w:pPr>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-дата изготовления продукции и срок годности;</w:t>
      </w:r>
    </w:p>
    <w:p w:rsidR="005C5915" w:rsidRPr="005F1F39" w:rsidRDefault="005C5915" w:rsidP="005C5915">
      <w:pPr>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-условия хранения продукции и их соответствие нормативным требованиям.</w:t>
      </w:r>
    </w:p>
    <w:p w:rsidR="005C5915" w:rsidRPr="005F1F39" w:rsidRDefault="005C5915" w:rsidP="00797E9F">
      <w:pPr>
        <w:jc w:val="both"/>
        <w:rPr>
          <w:rFonts w:ascii="Times New Roman" w:hAnsi="Times New Roman" w:cs="Times New Roman"/>
          <w:color w:val="000000"/>
          <w:sz w:val="24"/>
          <w:szCs w:val="24"/>
        </w:rPr>
      </w:pPr>
      <w:bookmarkStart w:id="4" w:name="_Toc318121185"/>
      <w:r w:rsidRPr="005F1F39">
        <w:rPr>
          <w:rFonts w:ascii="Times New Roman" w:hAnsi="Times New Roman" w:cs="Times New Roman"/>
          <w:bCs/>
          <w:color w:val="000000"/>
          <w:sz w:val="24"/>
          <w:szCs w:val="24"/>
        </w:rPr>
        <w:t xml:space="preserve"> </w:t>
      </w:r>
      <w:bookmarkEnd w:id="4"/>
      <w:r w:rsidRPr="005F1F39">
        <w:rPr>
          <w:rFonts w:ascii="Times New Roman" w:hAnsi="Times New Roman" w:cs="Times New Roman"/>
          <w:bCs/>
          <w:color w:val="000000"/>
          <w:sz w:val="24"/>
          <w:szCs w:val="24"/>
        </w:rPr>
        <w:t>Д</w:t>
      </w:r>
      <w:r w:rsidRPr="005F1F39">
        <w:rPr>
          <w:rFonts w:ascii="Times New Roman" w:hAnsi="Times New Roman" w:cs="Times New Roman"/>
          <w:color w:val="000000"/>
          <w:sz w:val="24"/>
          <w:szCs w:val="24"/>
        </w:rPr>
        <w:t xml:space="preserve">ля проведения необходимых сертификационных испытаний заявленной продукции по </w:t>
      </w:r>
      <w:r w:rsidR="00797E9F">
        <w:rPr>
          <w:rFonts w:ascii="Times New Roman" w:hAnsi="Times New Roman" w:cs="Times New Roman"/>
          <w:color w:val="000000"/>
          <w:sz w:val="24"/>
          <w:szCs w:val="24"/>
        </w:rPr>
        <w:t xml:space="preserve">выбранной схеме, </w:t>
      </w:r>
      <w:r w:rsidRPr="005F1F39">
        <w:rPr>
          <w:rFonts w:ascii="Times New Roman" w:hAnsi="Times New Roman" w:cs="Times New Roman"/>
          <w:color w:val="000000"/>
          <w:sz w:val="24"/>
          <w:szCs w:val="24"/>
        </w:rPr>
        <w:t>ОПС</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 xml:space="preserve"> производит отбор образцов.</w:t>
      </w:r>
    </w:p>
    <w:p w:rsidR="005C5915" w:rsidRPr="005F1F39" w:rsidRDefault="005C5915" w:rsidP="00A3287D">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В зависимости от схемы, отбор образцов проводится у продавца заявленной п</w:t>
      </w:r>
      <w:r>
        <w:rPr>
          <w:rFonts w:ascii="Times New Roman" w:hAnsi="Times New Roman" w:cs="Times New Roman"/>
          <w:color w:val="000000"/>
          <w:sz w:val="24"/>
          <w:szCs w:val="24"/>
        </w:rPr>
        <w:t>родукции, у изготовителя, либо и у</w:t>
      </w:r>
      <w:r w:rsidRPr="005F1F39">
        <w:rPr>
          <w:rFonts w:ascii="Times New Roman" w:hAnsi="Times New Roman" w:cs="Times New Roman"/>
          <w:color w:val="000000"/>
          <w:sz w:val="24"/>
          <w:szCs w:val="24"/>
        </w:rPr>
        <w:t xml:space="preserve"> продавца и</w:t>
      </w:r>
      <w:r>
        <w:rPr>
          <w:rFonts w:ascii="Times New Roman" w:hAnsi="Times New Roman" w:cs="Times New Roman"/>
          <w:color w:val="000000"/>
          <w:sz w:val="24"/>
          <w:szCs w:val="24"/>
        </w:rPr>
        <w:t xml:space="preserve"> у</w:t>
      </w:r>
      <w:r w:rsidRPr="005F1F39">
        <w:rPr>
          <w:rFonts w:ascii="Times New Roman" w:hAnsi="Times New Roman" w:cs="Times New Roman"/>
          <w:color w:val="000000"/>
          <w:sz w:val="24"/>
          <w:szCs w:val="24"/>
        </w:rPr>
        <w:t xml:space="preserve"> изготовителя одновременно.</w:t>
      </w:r>
    </w:p>
    <w:p w:rsidR="005C5915" w:rsidRPr="005F1F39" w:rsidRDefault="00A3287D" w:rsidP="005C5915">
      <w:pPr>
        <w:autoSpaceDE w:val="0"/>
        <w:autoSpaceDN w:val="0"/>
        <w:adjustRightInd w:val="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отборе образцов </w:t>
      </w:r>
      <w:r w:rsidR="005C5915" w:rsidRPr="005F1F39">
        <w:rPr>
          <w:rFonts w:ascii="Times New Roman" w:hAnsi="Times New Roman" w:cs="Times New Roman"/>
          <w:color w:val="000000"/>
          <w:sz w:val="24"/>
          <w:szCs w:val="24"/>
        </w:rPr>
        <w:t>ОПС</w:t>
      </w:r>
      <w:r w:rsidR="005C5915">
        <w:rPr>
          <w:rFonts w:ascii="Times New Roman" w:hAnsi="Times New Roman" w:cs="Times New Roman"/>
          <w:color w:val="000000"/>
          <w:sz w:val="24"/>
          <w:szCs w:val="24"/>
        </w:rPr>
        <w:t xml:space="preserve"> </w:t>
      </w:r>
      <w:r w:rsidR="005C5915" w:rsidRPr="005F1F39">
        <w:rPr>
          <w:rFonts w:ascii="Times New Roman" w:hAnsi="Times New Roman" w:cs="Times New Roman"/>
          <w:color w:val="000000"/>
          <w:sz w:val="24"/>
          <w:szCs w:val="24"/>
        </w:rPr>
        <w:t>проводит:</w:t>
      </w:r>
    </w:p>
    <w:p w:rsidR="005C5915" w:rsidRPr="005F1F39" w:rsidRDefault="005C5915" w:rsidP="005C5915">
      <w:pPr>
        <w:autoSpaceDE w:val="0"/>
        <w:autoSpaceDN w:val="0"/>
        <w:adjustRightInd w:val="0"/>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-идентификацию заявленной продукции, состояние упаковки и условий хранения;</w:t>
      </w:r>
    </w:p>
    <w:p w:rsidR="005C5915" w:rsidRPr="005F1F39" w:rsidRDefault="005C5915" w:rsidP="005C5915">
      <w:pPr>
        <w:autoSpaceDE w:val="0"/>
        <w:autoSpaceDN w:val="0"/>
        <w:adjustRightInd w:val="0"/>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-непосредственный отбор образцов продукции;</w:t>
      </w:r>
    </w:p>
    <w:p w:rsidR="005C5915" w:rsidRDefault="005C5915" w:rsidP="005C5915">
      <w:pPr>
        <w:autoSpaceDE w:val="0"/>
        <w:autoSpaceDN w:val="0"/>
        <w:adjustRightInd w:val="0"/>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             -оформление акта  идентификации и отбора образцов продукции.</w:t>
      </w:r>
    </w:p>
    <w:p w:rsidR="005C5915" w:rsidRDefault="005C5915" w:rsidP="005C5915">
      <w:pPr>
        <w:autoSpaceDE w:val="0"/>
        <w:autoSpaceDN w:val="0"/>
        <w:adjustRightInd w:val="0"/>
        <w:ind w:firstLine="851"/>
        <w:jc w:val="both"/>
        <w:rPr>
          <w:rFonts w:ascii="Times New Roman" w:hAnsi="Times New Roman" w:cs="Times New Roman"/>
          <w:color w:val="000000"/>
          <w:sz w:val="24"/>
          <w:szCs w:val="24"/>
        </w:rPr>
      </w:pPr>
      <w:proofErr w:type="gramStart"/>
      <w:r w:rsidRPr="005F1F39">
        <w:rPr>
          <w:rFonts w:ascii="Times New Roman" w:hAnsi="Times New Roman" w:cs="Times New Roman"/>
          <w:color w:val="000000"/>
          <w:sz w:val="24"/>
          <w:szCs w:val="24"/>
        </w:rPr>
        <w:t xml:space="preserve">Если нормативными документами установлены испытания, связанные  </w:t>
      </w:r>
      <w:r w:rsidR="00A3287D">
        <w:rPr>
          <w:rFonts w:ascii="Times New Roman" w:hAnsi="Times New Roman" w:cs="Times New Roman"/>
          <w:color w:val="000000"/>
          <w:sz w:val="24"/>
          <w:szCs w:val="24"/>
        </w:rPr>
        <w:t>с</w:t>
      </w:r>
      <w:r w:rsidRPr="005F1F39">
        <w:rPr>
          <w:rFonts w:ascii="Times New Roman" w:hAnsi="Times New Roman" w:cs="Times New Roman"/>
          <w:color w:val="000000"/>
          <w:sz w:val="24"/>
          <w:szCs w:val="24"/>
        </w:rPr>
        <w:t xml:space="preserve"> большими затратами средств, времени и для трудно транспортируемых изделий, когда </w:t>
      </w:r>
      <w:r w:rsidRPr="005F1F39">
        <w:rPr>
          <w:rFonts w:ascii="Times New Roman" w:hAnsi="Times New Roman" w:cs="Times New Roman"/>
          <w:color w:val="000000"/>
          <w:sz w:val="24"/>
          <w:szCs w:val="24"/>
        </w:rPr>
        <w:lastRenderedPageBreak/>
        <w:t xml:space="preserve">проведение сертификационных испытаний является сложным, а отбор образцов дорогостоящим, </w:t>
      </w:r>
      <w:r>
        <w:rPr>
          <w:rFonts w:ascii="Times New Roman" w:hAnsi="Times New Roman" w:cs="Times New Roman"/>
          <w:color w:val="000000"/>
          <w:sz w:val="24"/>
          <w:szCs w:val="24"/>
        </w:rPr>
        <w:t xml:space="preserve">то </w:t>
      </w:r>
      <w:r w:rsidRPr="005F1F39">
        <w:rPr>
          <w:rFonts w:ascii="Times New Roman" w:hAnsi="Times New Roman" w:cs="Times New Roman"/>
          <w:color w:val="000000"/>
          <w:sz w:val="24"/>
          <w:szCs w:val="24"/>
        </w:rPr>
        <w:t>ОПС может принять решение о совмещении сертификационных испытаний с испытаниями, проводимыми в процессе производства с участием представит</w:t>
      </w:r>
      <w:r>
        <w:rPr>
          <w:rFonts w:ascii="Times New Roman" w:hAnsi="Times New Roman" w:cs="Times New Roman"/>
          <w:color w:val="000000"/>
          <w:sz w:val="24"/>
          <w:szCs w:val="24"/>
        </w:rPr>
        <w:t xml:space="preserve">елей ОПС или аккредитованной </w:t>
      </w:r>
      <w:r w:rsidRPr="005F1F39">
        <w:rPr>
          <w:rFonts w:ascii="Times New Roman" w:hAnsi="Times New Roman" w:cs="Times New Roman"/>
          <w:color w:val="000000"/>
          <w:sz w:val="24"/>
          <w:szCs w:val="24"/>
        </w:rPr>
        <w:t>ИЦ в соответствии с методиками проведения испытаний определенной областью аккредитации.</w:t>
      </w:r>
      <w:bookmarkStart w:id="5" w:name="_Toc318121186"/>
      <w:proofErr w:type="gramEnd"/>
    </w:p>
    <w:p w:rsidR="00A3287D" w:rsidRDefault="005C5915" w:rsidP="005C5915">
      <w:pPr>
        <w:autoSpaceDE w:val="0"/>
        <w:autoSpaceDN w:val="0"/>
        <w:adjustRightInd w:val="0"/>
        <w:ind w:firstLine="851"/>
        <w:jc w:val="both"/>
        <w:rPr>
          <w:rFonts w:ascii="Times New Roman" w:hAnsi="Times New Roman" w:cs="Times New Roman"/>
          <w:sz w:val="24"/>
          <w:szCs w:val="24"/>
        </w:rPr>
      </w:pPr>
      <w:r w:rsidRPr="005F1F39">
        <w:rPr>
          <w:rFonts w:ascii="Times New Roman" w:hAnsi="Times New Roman" w:cs="Times New Roman"/>
          <w:color w:val="000000"/>
          <w:sz w:val="24"/>
          <w:szCs w:val="24"/>
        </w:rPr>
        <w:t>В случае проведения испытаний крупногабаритных и тяжеловесных образцов, а так же с удаленным местоположением образцов, предусмотренных выбранной схемой испытаний, заранее оговариваются условия отбора</w:t>
      </w:r>
      <w:r>
        <w:rPr>
          <w:rFonts w:ascii="Times New Roman" w:hAnsi="Times New Roman" w:cs="Times New Roman"/>
          <w:color w:val="000000"/>
          <w:sz w:val="24"/>
          <w:szCs w:val="24"/>
        </w:rPr>
        <w:t xml:space="preserve"> и транспортировки образцов в ИЦ</w:t>
      </w:r>
      <w:r w:rsidRPr="005F1F39">
        <w:rPr>
          <w:rFonts w:ascii="Times New Roman" w:hAnsi="Times New Roman" w:cs="Times New Roman"/>
          <w:color w:val="000000"/>
          <w:sz w:val="24"/>
          <w:szCs w:val="24"/>
        </w:rPr>
        <w:t xml:space="preserve"> за счет заявителя.</w:t>
      </w:r>
      <w:r>
        <w:rPr>
          <w:rFonts w:ascii="Times New Roman" w:hAnsi="Times New Roman" w:cs="Times New Roman"/>
          <w:color w:val="000000"/>
          <w:sz w:val="24"/>
          <w:szCs w:val="24"/>
        </w:rPr>
        <w:t xml:space="preserve"> </w:t>
      </w:r>
      <w:r w:rsidR="00A3287D">
        <w:rPr>
          <w:rFonts w:ascii="Times New Roman" w:hAnsi="Times New Roman" w:cs="Times New Roman"/>
          <w:color w:val="000000"/>
          <w:sz w:val="24"/>
          <w:szCs w:val="24"/>
        </w:rPr>
        <w:t xml:space="preserve">После отбора образцов </w:t>
      </w:r>
      <w:r>
        <w:rPr>
          <w:rFonts w:ascii="Times New Roman" w:hAnsi="Times New Roman" w:cs="Times New Roman"/>
          <w:color w:val="000000"/>
          <w:sz w:val="24"/>
          <w:szCs w:val="24"/>
        </w:rPr>
        <w:t xml:space="preserve">ОПС передает образцы вместе с копией Акта </w:t>
      </w:r>
      <w:r w:rsidRPr="00C0560D">
        <w:rPr>
          <w:rFonts w:ascii="Times New Roman" w:hAnsi="Times New Roman" w:cs="Times New Roman"/>
          <w:sz w:val="24"/>
          <w:szCs w:val="24"/>
        </w:rPr>
        <w:t>идентификации и отбора образцов продукции</w:t>
      </w:r>
      <w:r>
        <w:rPr>
          <w:rFonts w:ascii="Times New Roman" w:hAnsi="Times New Roman" w:cs="Times New Roman"/>
          <w:sz w:val="24"/>
          <w:szCs w:val="24"/>
        </w:rPr>
        <w:t xml:space="preserve"> начальнику ИЦ для проведения испытаний</w:t>
      </w:r>
    </w:p>
    <w:bookmarkEnd w:id="5"/>
    <w:p w:rsidR="005C5915" w:rsidRDefault="005C5915" w:rsidP="005C5915">
      <w:pPr>
        <w:autoSpaceDE w:val="0"/>
        <w:autoSpaceDN w:val="0"/>
        <w:adjustRightInd w:val="0"/>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Испытания для сертификации проводятся по методам, которые предусмотрены в нормативных документах, используемых при сертификации данной продукции. </w:t>
      </w:r>
    </w:p>
    <w:p w:rsidR="005C5915" w:rsidRDefault="005C5915" w:rsidP="005C5915">
      <w:pPr>
        <w:autoSpaceDE w:val="0"/>
        <w:autoSpaceDN w:val="0"/>
        <w:adjustRightInd w:val="0"/>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При отрицательных результатах испытаний хотя бы по одному из показателей (характеристик), испытания с целью сертификации объекта прекращаются, о чем уведомляется заявитель.</w:t>
      </w:r>
    </w:p>
    <w:p w:rsidR="005C5915" w:rsidRDefault="005C5915" w:rsidP="005C5915">
      <w:pPr>
        <w:ind w:firstLine="851"/>
        <w:jc w:val="both"/>
        <w:rPr>
          <w:rFonts w:ascii="Times New Roman" w:hAnsi="Times New Roman" w:cs="Times New Roman"/>
          <w:b/>
          <w:color w:val="000000"/>
          <w:sz w:val="24"/>
          <w:szCs w:val="24"/>
        </w:rPr>
      </w:pPr>
    </w:p>
    <w:p w:rsidR="005C5915" w:rsidRDefault="005C5915" w:rsidP="005C5915">
      <w:pPr>
        <w:ind w:firstLine="851"/>
        <w:jc w:val="both"/>
        <w:rPr>
          <w:rFonts w:ascii="Times New Roman" w:hAnsi="Times New Roman" w:cs="Times New Roman"/>
          <w:b/>
          <w:bCs/>
          <w:color w:val="000000"/>
          <w:sz w:val="24"/>
          <w:szCs w:val="24"/>
        </w:rPr>
      </w:pPr>
      <w:r w:rsidRPr="00130F0F">
        <w:rPr>
          <w:rFonts w:ascii="Times New Roman" w:hAnsi="Times New Roman" w:cs="Times New Roman"/>
          <w:b/>
          <w:color w:val="000000"/>
          <w:sz w:val="24"/>
          <w:szCs w:val="24"/>
        </w:rPr>
        <w:t xml:space="preserve">2.5 </w:t>
      </w:r>
      <w:r>
        <w:rPr>
          <w:rFonts w:ascii="Times New Roman" w:hAnsi="Times New Roman" w:cs="Times New Roman"/>
          <w:b/>
          <w:color w:val="000000"/>
          <w:sz w:val="24"/>
          <w:szCs w:val="24"/>
        </w:rPr>
        <w:t>Анализ состояния</w:t>
      </w:r>
      <w:r w:rsidRPr="00130F0F">
        <w:rPr>
          <w:rFonts w:ascii="Times New Roman" w:hAnsi="Times New Roman" w:cs="Times New Roman"/>
          <w:b/>
          <w:color w:val="000000"/>
          <w:sz w:val="24"/>
          <w:szCs w:val="24"/>
        </w:rPr>
        <w:t xml:space="preserve"> производства</w:t>
      </w:r>
      <w:r>
        <w:rPr>
          <w:rFonts w:ascii="Times New Roman" w:hAnsi="Times New Roman" w:cs="Times New Roman"/>
          <w:b/>
          <w:color w:val="000000"/>
          <w:sz w:val="24"/>
          <w:szCs w:val="24"/>
        </w:rPr>
        <w:t xml:space="preserve"> </w:t>
      </w:r>
      <w:r w:rsidRPr="00130F0F">
        <w:rPr>
          <w:rFonts w:ascii="Times New Roman" w:hAnsi="Times New Roman" w:cs="Times New Roman"/>
          <w:b/>
          <w:bCs/>
          <w:color w:val="000000"/>
          <w:sz w:val="24"/>
          <w:szCs w:val="24"/>
        </w:rPr>
        <w:t>(если это предусмотрено схемой сертификации)</w:t>
      </w:r>
    </w:p>
    <w:p w:rsidR="005C5915" w:rsidRPr="00130F0F" w:rsidRDefault="005C5915" w:rsidP="005C5915">
      <w:pPr>
        <w:ind w:firstLine="851"/>
        <w:jc w:val="both"/>
        <w:rPr>
          <w:rFonts w:ascii="Times New Roman" w:hAnsi="Times New Roman" w:cs="Times New Roman"/>
          <w:b/>
          <w:bCs/>
          <w:color w:val="000000"/>
          <w:sz w:val="24"/>
          <w:szCs w:val="24"/>
        </w:rPr>
      </w:pPr>
    </w:p>
    <w:p w:rsidR="005C5915" w:rsidRPr="008C4979" w:rsidRDefault="005C5915" w:rsidP="005C5915">
      <w:pPr>
        <w:ind w:firstLine="851"/>
        <w:jc w:val="both"/>
        <w:rPr>
          <w:rFonts w:ascii="Times New Roman" w:hAnsi="Times New Roman" w:cs="Times New Roman"/>
          <w:sz w:val="24"/>
          <w:szCs w:val="24"/>
        </w:rPr>
      </w:pPr>
      <w:r w:rsidRPr="005F1F39">
        <w:rPr>
          <w:rFonts w:ascii="Times New Roman" w:hAnsi="Times New Roman" w:cs="Times New Roman"/>
          <w:sz w:val="24"/>
          <w:szCs w:val="24"/>
        </w:rPr>
        <w:t>В зависимости от схем</w:t>
      </w:r>
      <w:r>
        <w:rPr>
          <w:rFonts w:ascii="Times New Roman" w:hAnsi="Times New Roman" w:cs="Times New Roman"/>
          <w:sz w:val="24"/>
          <w:szCs w:val="24"/>
        </w:rPr>
        <w:t>ы</w:t>
      </w:r>
      <w:r w:rsidRPr="005F1F39">
        <w:rPr>
          <w:rFonts w:ascii="Times New Roman" w:hAnsi="Times New Roman" w:cs="Times New Roman"/>
          <w:sz w:val="24"/>
          <w:szCs w:val="24"/>
        </w:rPr>
        <w:t xml:space="preserve"> сертификации проводится анализ состояния производства продукции. Анализ состояния производства осуществляется ОПС</w:t>
      </w:r>
      <w:r>
        <w:rPr>
          <w:rFonts w:ascii="Times New Roman" w:hAnsi="Times New Roman" w:cs="Times New Roman"/>
          <w:sz w:val="24"/>
          <w:szCs w:val="24"/>
        </w:rPr>
        <w:t xml:space="preserve"> </w:t>
      </w:r>
      <w:r w:rsidRPr="008C4979">
        <w:rPr>
          <w:rFonts w:ascii="Times New Roman" w:hAnsi="Times New Roman" w:cs="Times New Roman"/>
          <w:sz w:val="24"/>
          <w:szCs w:val="24"/>
        </w:rPr>
        <w:t>в</w:t>
      </w:r>
      <w:r>
        <w:rPr>
          <w:rFonts w:ascii="Times New Roman" w:hAnsi="Times New Roman" w:cs="Times New Roman"/>
          <w:sz w:val="24"/>
          <w:szCs w:val="24"/>
        </w:rPr>
        <w:t xml:space="preserve"> </w:t>
      </w:r>
      <w:r w:rsidRPr="008C4979">
        <w:rPr>
          <w:rFonts w:ascii="Times New Roman" w:hAnsi="Times New Roman" w:cs="Times New Roman"/>
          <w:sz w:val="24"/>
          <w:szCs w:val="24"/>
        </w:rPr>
        <w:t>соответствии с программой проведения анализа состояния производства.</w:t>
      </w:r>
    </w:p>
    <w:p w:rsidR="005C5915" w:rsidRPr="00C17636" w:rsidRDefault="005C5915" w:rsidP="005C5915">
      <w:pPr>
        <w:ind w:firstLine="851"/>
        <w:jc w:val="both"/>
        <w:rPr>
          <w:rFonts w:ascii="Times New Roman" w:hAnsi="Times New Roman" w:cs="Times New Roman"/>
          <w:color w:val="FF0000"/>
          <w:sz w:val="24"/>
          <w:szCs w:val="24"/>
        </w:rPr>
      </w:pPr>
      <w:r w:rsidRPr="005F1F39">
        <w:rPr>
          <w:rFonts w:ascii="Times New Roman" w:hAnsi="Times New Roman" w:cs="Times New Roman"/>
          <w:sz w:val="24"/>
          <w:szCs w:val="24"/>
        </w:rPr>
        <w:t>Целью анализа состояния производства является установление наличия необходимых условий для обеспечения стабильного соответствия выпускаемой продукции.</w:t>
      </w:r>
    </w:p>
    <w:p w:rsidR="005C5915" w:rsidRDefault="005C5915" w:rsidP="005C5915">
      <w:pPr>
        <w:pStyle w:val="a4"/>
        <w:ind w:left="0" w:firstLine="851"/>
        <w:jc w:val="both"/>
        <w:rPr>
          <w:rFonts w:ascii="Times New Roman" w:hAnsi="Times New Roman" w:cs="Times New Roman"/>
          <w:sz w:val="24"/>
          <w:szCs w:val="24"/>
        </w:rPr>
      </w:pPr>
      <w:r w:rsidRPr="0068021B">
        <w:rPr>
          <w:rFonts w:ascii="Times New Roman" w:hAnsi="Times New Roman" w:cs="Times New Roman"/>
          <w:sz w:val="24"/>
          <w:szCs w:val="24"/>
        </w:rPr>
        <w:t>При анализе состояния производства проверяются:</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C17636">
        <w:rPr>
          <w:rFonts w:ascii="Times New Roman" w:hAnsi="Times New Roman" w:cs="Times New Roman"/>
          <w:sz w:val="24"/>
          <w:szCs w:val="24"/>
        </w:rPr>
        <w:t>обеспеченность нормативными и техническими документами, их состояние;</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5F1F39">
        <w:rPr>
          <w:rFonts w:ascii="Times New Roman" w:hAnsi="Times New Roman" w:cs="Times New Roman"/>
          <w:sz w:val="24"/>
          <w:szCs w:val="24"/>
        </w:rPr>
        <w:t>соблюдение технологического процесса и состояние его метрологического обеспечения;</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C17636">
        <w:rPr>
          <w:rFonts w:ascii="Times New Roman" w:hAnsi="Times New Roman" w:cs="Times New Roman"/>
          <w:sz w:val="24"/>
          <w:szCs w:val="24"/>
        </w:rPr>
        <w:t>наличие системы входного, приёмочного контроля и периодических испытаний;</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5F1F39">
        <w:rPr>
          <w:rFonts w:ascii="Times New Roman" w:hAnsi="Times New Roman" w:cs="Times New Roman"/>
          <w:sz w:val="24"/>
          <w:szCs w:val="24"/>
        </w:rPr>
        <w:t>наличие системы технического обслуживания и ремонта оборудования и средств испытаний;</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C17636">
        <w:rPr>
          <w:rFonts w:ascii="Times New Roman" w:hAnsi="Times New Roman" w:cs="Times New Roman"/>
          <w:sz w:val="24"/>
          <w:szCs w:val="24"/>
        </w:rPr>
        <w:t>обес</w:t>
      </w:r>
      <w:r>
        <w:rPr>
          <w:rFonts w:ascii="Times New Roman" w:hAnsi="Times New Roman" w:cs="Times New Roman"/>
          <w:sz w:val="24"/>
          <w:szCs w:val="24"/>
        </w:rPr>
        <w:t>печенность сырьём и материалами;</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C17636">
        <w:rPr>
          <w:rFonts w:ascii="Times New Roman" w:hAnsi="Times New Roman" w:cs="Times New Roman"/>
          <w:sz w:val="24"/>
          <w:szCs w:val="24"/>
        </w:rPr>
        <w:t>стабильность качества сертифицируемой продукции;</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C17636">
        <w:rPr>
          <w:rFonts w:ascii="Times New Roman" w:hAnsi="Times New Roman" w:cs="Times New Roman"/>
          <w:sz w:val="24"/>
          <w:szCs w:val="24"/>
        </w:rPr>
        <w:t>наличие условий хранения;</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C17636">
        <w:rPr>
          <w:rFonts w:ascii="Times New Roman" w:hAnsi="Times New Roman" w:cs="Times New Roman"/>
          <w:sz w:val="24"/>
          <w:szCs w:val="24"/>
        </w:rPr>
        <w:t xml:space="preserve">наличие учета и анализа рекламации. </w:t>
      </w:r>
    </w:p>
    <w:p w:rsidR="005C5915" w:rsidRDefault="005C5915" w:rsidP="005C5915">
      <w:pPr>
        <w:pStyle w:val="a4"/>
        <w:ind w:left="0" w:firstLine="851"/>
        <w:jc w:val="both"/>
        <w:rPr>
          <w:rFonts w:ascii="Times New Roman" w:hAnsi="Times New Roman" w:cs="Times New Roman"/>
          <w:sz w:val="24"/>
          <w:szCs w:val="24"/>
        </w:rPr>
      </w:pPr>
      <w:r w:rsidRPr="005F1F39">
        <w:rPr>
          <w:rFonts w:ascii="Times New Roman" w:hAnsi="Times New Roman" w:cs="Times New Roman"/>
          <w:sz w:val="24"/>
          <w:szCs w:val="24"/>
        </w:rPr>
        <w:t xml:space="preserve">Проведение анализа состояния производства осуществляется </w:t>
      </w:r>
      <w:r>
        <w:rPr>
          <w:rFonts w:ascii="Times New Roman" w:hAnsi="Times New Roman" w:cs="Times New Roman"/>
          <w:sz w:val="24"/>
          <w:szCs w:val="24"/>
        </w:rPr>
        <w:t xml:space="preserve">на производстве </w:t>
      </w:r>
      <w:r w:rsidRPr="005F1F39">
        <w:rPr>
          <w:rFonts w:ascii="Times New Roman" w:hAnsi="Times New Roman" w:cs="Times New Roman"/>
          <w:sz w:val="24"/>
          <w:szCs w:val="24"/>
        </w:rPr>
        <w:t>в согласованные с заявителем сроки.</w:t>
      </w:r>
    </w:p>
    <w:p w:rsidR="005C5915" w:rsidRDefault="005C5915" w:rsidP="005C5915">
      <w:pPr>
        <w:pStyle w:val="a4"/>
        <w:ind w:left="0" w:firstLine="851"/>
        <w:jc w:val="both"/>
        <w:rPr>
          <w:rFonts w:ascii="Times New Roman" w:hAnsi="Times New Roman" w:cs="Times New Roman"/>
          <w:sz w:val="24"/>
          <w:szCs w:val="24"/>
        </w:rPr>
      </w:pPr>
      <w:r w:rsidRPr="005F1F39">
        <w:rPr>
          <w:rFonts w:ascii="Times New Roman" w:hAnsi="Times New Roman" w:cs="Times New Roman"/>
          <w:sz w:val="24"/>
          <w:szCs w:val="24"/>
        </w:rPr>
        <w:t xml:space="preserve">Для проведения анализа производства, заявитель </w:t>
      </w:r>
      <w:proofErr w:type="gramStart"/>
      <w:r w:rsidRPr="005F1F39">
        <w:rPr>
          <w:rFonts w:ascii="Times New Roman" w:hAnsi="Times New Roman" w:cs="Times New Roman"/>
          <w:sz w:val="24"/>
          <w:szCs w:val="24"/>
        </w:rPr>
        <w:t>предоставляет следующие документы</w:t>
      </w:r>
      <w:proofErr w:type="gramEnd"/>
      <w:r w:rsidRPr="005F1F39">
        <w:rPr>
          <w:rFonts w:ascii="Times New Roman" w:hAnsi="Times New Roman" w:cs="Times New Roman"/>
          <w:sz w:val="24"/>
          <w:szCs w:val="24"/>
        </w:rPr>
        <w:t>:</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68021B">
        <w:rPr>
          <w:rFonts w:ascii="Times New Roman" w:hAnsi="Times New Roman" w:cs="Times New Roman"/>
          <w:sz w:val="24"/>
          <w:szCs w:val="24"/>
        </w:rPr>
        <w:t>конструкторскую документацию</w:t>
      </w:r>
      <w:r>
        <w:rPr>
          <w:rFonts w:ascii="Times New Roman" w:hAnsi="Times New Roman" w:cs="Times New Roman"/>
          <w:sz w:val="24"/>
          <w:szCs w:val="24"/>
        </w:rPr>
        <w:t xml:space="preserve"> </w:t>
      </w:r>
      <w:r w:rsidRPr="0068021B">
        <w:rPr>
          <w:rFonts w:ascii="Times New Roman" w:hAnsi="Times New Roman" w:cs="Times New Roman"/>
          <w:sz w:val="24"/>
          <w:szCs w:val="24"/>
        </w:rPr>
        <w:t>(при</w:t>
      </w:r>
      <w:r>
        <w:rPr>
          <w:rFonts w:ascii="Times New Roman" w:hAnsi="Times New Roman" w:cs="Times New Roman"/>
          <w:sz w:val="24"/>
          <w:szCs w:val="24"/>
        </w:rPr>
        <w:t xml:space="preserve"> </w:t>
      </w:r>
      <w:r w:rsidRPr="0068021B">
        <w:rPr>
          <w:rFonts w:ascii="Times New Roman" w:hAnsi="Times New Roman" w:cs="Times New Roman"/>
          <w:sz w:val="24"/>
          <w:szCs w:val="24"/>
        </w:rPr>
        <w:t>наличии);</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68021B">
        <w:rPr>
          <w:rFonts w:ascii="Times New Roman" w:hAnsi="Times New Roman" w:cs="Times New Roman"/>
          <w:sz w:val="24"/>
          <w:szCs w:val="24"/>
        </w:rPr>
        <w:t>технологическую документацию;</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68021B">
        <w:rPr>
          <w:rFonts w:ascii="Times New Roman" w:hAnsi="Times New Roman" w:cs="Times New Roman"/>
          <w:sz w:val="24"/>
          <w:szCs w:val="24"/>
        </w:rPr>
        <w:t>методики испытаний;</w:t>
      </w:r>
    </w:p>
    <w:p w:rsidR="005C5915" w:rsidRPr="005F1F39" w:rsidRDefault="005C5915" w:rsidP="005C5915">
      <w:pPr>
        <w:pStyle w:val="a4"/>
        <w:ind w:left="0" w:firstLine="851"/>
        <w:jc w:val="both"/>
        <w:rPr>
          <w:rFonts w:ascii="Times New Roman" w:hAnsi="Times New Roman" w:cs="Times New Roman"/>
          <w:sz w:val="24"/>
          <w:szCs w:val="24"/>
        </w:rPr>
      </w:pPr>
      <w:r w:rsidRPr="005F1F39">
        <w:rPr>
          <w:rFonts w:ascii="Times New Roman" w:hAnsi="Times New Roman" w:cs="Times New Roman"/>
          <w:sz w:val="24"/>
          <w:szCs w:val="24"/>
        </w:rPr>
        <w:t>-стандарты организации и инструкции, распространяющиеся на производство сертифицируемой продукции;</w:t>
      </w:r>
    </w:p>
    <w:p w:rsidR="005C5915" w:rsidRPr="005F1F39" w:rsidRDefault="005C5915" w:rsidP="005C5915">
      <w:pPr>
        <w:pStyle w:val="a4"/>
        <w:ind w:left="0"/>
        <w:jc w:val="both"/>
        <w:rPr>
          <w:rFonts w:ascii="Times New Roman" w:hAnsi="Times New Roman" w:cs="Times New Roman"/>
          <w:sz w:val="24"/>
          <w:szCs w:val="24"/>
        </w:rPr>
      </w:pPr>
      <w:r w:rsidRPr="005F1F39">
        <w:rPr>
          <w:rFonts w:ascii="Times New Roman" w:hAnsi="Times New Roman" w:cs="Times New Roman"/>
          <w:sz w:val="24"/>
          <w:szCs w:val="24"/>
        </w:rPr>
        <w:t xml:space="preserve">             -регистрационно-учётную документацию (журналы и папки с протоколами, актами, удостоверениями и подобными документами, которые заполняются в процессе производства и контроля, подтверждающими выполнение требований, предъявляемых к сертифицируемой продукции).</w:t>
      </w:r>
    </w:p>
    <w:p w:rsidR="005C5915" w:rsidRDefault="00A3287D" w:rsidP="00A3287D">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C5915" w:rsidRPr="005F1F39">
        <w:rPr>
          <w:rFonts w:ascii="Times New Roman" w:hAnsi="Times New Roman" w:cs="Times New Roman"/>
          <w:sz w:val="24"/>
          <w:szCs w:val="24"/>
        </w:rPr>
        <w:t xml:space="preserve"> ОПС рассматрива</w:t>
      </w:r>
      <w:r w:rsidR="005C5915">
        <w:rPr>
          <w:rFonts w:ascii="Times New Roman" w:hAnsi="Times New Roman" w:cs="Times New Roman"/>
          <w:sz w:val="24"/>
          <w:szCs w:val="24"/>
        </w:rPr>
        <w:t>е</w:t>
      </w:r>
      <w:r w:rsidR="005C5915" w:rsidRPr="005F1F39">
        <w:rPr>
          <w:rFonts w:ascii="Times New Roman" w:hAnsi="Times New Roman" w:cs="Times New Roman"/>
          <w:sz w:val="24"/>
          <w:szCs w:val="24"/>
        </w:rPr>
        <w:t>т представленные документы, анализируют протоколы испытаний (при их наличии) или материалы, приложенные к заявке для определения наиболее важных объектов проверки, проверяют состояние объектов оценки и выполнение каждого требования.</w:t>
      </w:r>
    </w:p>
    <w:p w:rsidR="005C5915" w:rsidRDefault="005C5915" w:rsidP="005C5915">
      <w:pPr>
        <w:pStyle w:val="a4"/>
        <w:ind w:left="0" w:firstLine="851"/>
        <w:jc w:val="both"/>
        <w:rPr>
          <w:rFonts w:ascii="Times New Roman" w:hAnsi="Times New Roman" w:cs="Times New Roman"/>
          <w:sz w:val="24"/>
          <w:szCs w:val="24"/>
        </w:rPr>
      </w:pPr>
      <w:r w:rsidRPr="005F1F39">
        <w:rPr>
          <w:rFonts w:ascii="Times New Roman" w:hAnsi="Times New Roman" w:cs="Times New Roman"/>
          <w:sz w:val="24"/>
          <w:szCs w:val="24"/>
        </w:rPr>
        <w:lastRenderedPageBreak/>
        <w:t>По результатам анализа состояния производства оформляется акт анализа состояния производства, в котором содержатся выводы о способности производства стабильно выпускать продукцию, соответствующую требо</w:t>
      </w:r>
      <w:r>
        <w:rPr>
          <w:rFonts w:ascii="Times New Roman" w:hAnsi="Times New Roman" w:cs="Times New Roman"/>
          <w:sz w:val="24"/>
          <w:szCs w:val="24"/>
        </w:rPr>
        <w:t>ваниям технического регламента.</w:t>
      </w:r>
    </w:p>
    <w:p w:rsidR="005C5915" w:rsidRDefault="005C5915" w:rsidP="005C5915">
      <w:pPr>
        <w:pStyle w:val="a4"/>
        <w:ind w:left="0" w:firstLine="851"/>
        <w:jc w:val="both"/>
        <w:rPr>
          <w:rFonts w:ascii="Times New Roman" w:hAnsi="Times New Roman" w:cs="Times New Roman"/>
          <w:sz w:val="24"/>
          <w:szCs w:val="24"/>
        </w:rPr>
      </w:pPr>
      <w:r w:rsidRPr="0068021B">
        <w:rPr>
          <w:rFonts w:ascii="Times New Roman" w:hAnsi="Times New Roman" w:cs="Times New Roman"/>
          <w:sz w:val="24"/>
          <w:szCs w:val="24"/>
        </w:rPr>
        <w:t>Акт анализа состояния производства подписывается:</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68021B">
        <w:rPr>
          <w:rFonts w:ascii="Times New Roman" w:hAnsi="Times New Roman" w:cs="Times New Roman"/>
          <w:sz w:val="24"/>
          <w:szCs w:val="24"/>
        </w:rPr>
        <w:t>представителем предприятия;</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w:t>
      </w:r>
      <w:r w:rsidRPr="0068021B">
        <w:rPr>
          <w:rFonts w:ascii="Times New Roman" w:hAnsi="Times New Roman" w:cs="Times New Roman"/>
          <w:sz w:val="24"/>
          <w:szCs w:val="24"/>
        </w:rPr>
        <w:t>специалист</w:t>
      </w:r>
      <w:r>
        <w:rPr>
          <w:rFonts w:ascii="Times New Roman" w:hAnsi="Times New Roman" w:cs="Times New Roman"/>
          <w:sz w:val="24"/>
          <w:szCs w:val="24"/>
        </w:rPr>
        <w:t>ом</w:t>
      </w:r>
      <w:r w:rsidRPr="0068021B">
        <w:rPr>
          <w:rFonts w:ascii="Times New Roman" w:hAnsi="Times New Roman" w:cs="Times New Roman"/>
          <w:sz w:val="24"/>
          <w:szCs w:val="24"/>
        </w:rPr>
        <w:t xml:space="preserve"> ОПС</w:t>
      </w:r>
    </w:p>
    <w:p w:rsidR="005C5915" w:rsidRDefault="005C5915" w:rsidP="005C5915">
      <w:pPr>
        <w:pStyle w:val="a4"/>
        <w:ind w:left="0" w:firstLine="851"/>
        <w:jc w:val="both"/>
        <w:rPr>
          <w:rFonts w:ascii="Times New Roman" w:hAnsi="Times New Roman" w:cs="Times New Roman"/>
          <w:sz w:val="24"/>
          <w:szCs w:val="24"/>
        </w:rPr>
      </w:pPr>
      <w:r w:rsidRPr="0068021B">
        <w:rPr>
          <w:rFonts w:ascii="Times New Roman" w:hAnsi="Times New Roman" w:cs="Times New Roman"/>
          <w:sz w:val="24"/>
          <w:szCs w:val="24"/>
        </w:rPr>
        <w:t>Один экземпляр акта вручается</w:t>
      </w:r>
      <w:r>
        <w:rPr>
          <w:rFonts w:ascii="Times New Roman" w:hAnsi="Times New Roman" w:cs="Times New Roman"/>
          <w:sz w:val="24"/>
          <w:szCs w:val="24"/>
        </w:rPr>
        <w:t xml:space="preserve"> </w:t>
      </w:r>
      <w:r w:rsidRPr="0068021B">
        <w:rPr>
          <w:rFonts w:ascii="Times New Roman" w:hAnsi="Times New Roman" w:cs="Times New Roman"/>
          <w:sz w:val="24"/>
          <w:szCs w:val="24"/>
        </w:rPr>
        <w:t xml:space="preserve">заявителю. </w:t>
      </w:r>
    </w:p>
    <w:p w:rsidR="005C5915" w:rsidRDefault="005C5915" w:rsidP="005C5915">
      <w:pPr>
        <w:pStyle w:val="a4"/>
        <w:ind w:left="0"/>
        <w:jc w:val="both"/>
        <w:rPr>
          <w:rFonts w:ascii="Times New Roman" w:hAnsi="Times New Roman" w:cs="Times New Roman"/>
          <w:b/>
          <w:sz w:val="24"/>
          <w:szCs w:val="24"/>
        </w:rPr>
      </w:pPr>
    </w:p>
    <w:p w:rsidR="005C5915" w:rsidRDefault="005C5915" w:rsidP="005C5915">
      <w:pPr>
        <w:pStyle w:val="a4"/>
        <w:ind w:left="0" w:firstLine="851"/>
        <w:jc w:val="both"/>
        <w:rPr>
          <w:rFonts w:ascii="Times New Roman" w:hAnsi="Times New Roman" w:cs="Times New Roman"/>
          <w:b/>
          <w:bCs/>
          <w:color w:val="000000"/>
          <w:sz w:val="24"/>
          <w:szCs w:val="24"/>
        </w:rPr>
      </w:pPr>
      <w:r w:rsidRPr="005F1F39">
        <w:rPr>
          <w:rFonts w:ascii="Times New Roman" w:hAnsi="Times New Roman" w:cs="Times New Roman"/>
          <w:b/>
          <w:sz w:val="24"/>
          <w:szCs w:val="24"/>
        </w:rPr>
        <w:t>2.6 А</w:t>
      </w:r>
      <w:r w:rsidRPr="005F1F39">
        <w:rPr>
          <w:rFonts w:ascii="Times New Roman" w:hAnsi="Times New Roman" w:cs="Times New Roman"/>
          <w:b/>
          <w:bCs/>
          <w:color w:val="000000"/>
          <w:sz w:val="24"/>
          <w:szCs w:val="24"/>
        </w:rPr>
        <w:t>нализ полученных результатов и принятие решения о выдаче (об отказе в выдаче) сертификата</w:t>
      </w:r>
    </w:p>
    <w:p w:rsidR="005C5915" w:rsidRPr="005F1F39" w:rsidRDefault="005C5915" w:rsidP="005C5915">
      <w:pPr>
        <w:pStyle w:val="a4"/>
        <w:ind w:left="0" w:firstLine="851"/>
        <w:jc w:val="both"/>
        <w:rPr>
          <w:rFonts w:ascii="Times New Roman" w:hAnsi="Times New Roman" w:cs="Times New Roman"/>
          <w:b/>
          <w:bCs/>
          <w:color w:val="000000"/>
          <w:sz w:val="24"/>
          <w:szCs w:val="24"/>
        </w:rPr>
      </w:pPr>
    </w:p>
    <w:p w:rsidR="005C5915" w:rsidRDefault="005C5915" w:rsidP="005C5915">
      <w:pPr>
        <w:pStyle w:val="a4"/>
        <w:ind w:left="0" w:firstLine="851"/>
        <w:jc w:val="both"/>
        <w:rPr>
          <w:rFonts w:ascii="Times New Roman" w:hAnsi="Times New Roman" w:cs="Times New Roman"/>
          <w:sz w:val="24"/>
          <w:szCs w:val="24"/>
        </w:rPr>
      </w:pPr>
      <w:r w:rsidRPr="005F1F39">
        <w:rPr>
          <w:rFonts w:ascii="Times New Roman" w:hAnsi="Times New Roman" w:cs="Times New Roman"/>
          <w:sz w:val="24"/>
          <w:szCs w:val="24"/>
        </w:rPr>
        <w:t>По результатам предоставленных заявителем документов, протоколов испытаний продукции, анализа  состояния производства (если это предусмотрено схемой) и других документов (информации), связанных с оцениванием,</w:t>
      </w:r>
      <w:r>
        <w:rPr>
          <w:rFonts w:ascii="Times New Roman" w:hAnsi="Times New Roman" w:cs="Times New Roman"/>
          <w:sz w:val="24"/>
          <w:szCs w:val="24"/>
        </w:rPr>
        <w:t xml:space="preserve"> </w:t>
      </w:r>
      <w:r w:rsidRPr="005F1F39">
        <w:rPr>
          <w:rFonts w:ascii="Times New Roman" w:hAnsi="Times New Roman" w:cs="Times New Roman"/>
          <w:sz w:val="24"/>
          <w:szCs w:val="24"/>
        </w:rPr>
        <w:t xml:space="preserve">ОПС проводит </w:t>
      </w:r>
      <w:r w:rsidRPr="00C17636">
        <w:rPr>
          <w:rFonts w:ascii="Times New Roman" w:hAnsi="Times New Roman" w:cs="Times New Roman"/>
          <w:sz w:val="24"/>
          <w:szCs w:val="24"/>
        </w:rPr>
        <w:t>оценивание</w:t>
      </w:r>
      <w:r w:rsidRPr="005F1F39">
        <w:rPr>
          <w:rFonts w:ascii="Times New Roman" w:hAnsi="Times New Roman" w:cs="Times New Roman"/>
          <w:sz w:val="24"/>
          <w:szCs w:val="24"/>
        </w:rPr>
        <w:t xml:space="preserve"> продукции</w:t>
      </w:r>
      <w:r w:rsidR="008D7F19">
        <w:rPr>
          <w:rFonts w:ascii="Times New Roman" w:hAnsi="Times New Roman" w:cs="Times New Roman"/>
          <w:sz w:val="24"/>
          <w:szCs w:val="24"/>
        </w:rPr>
        <w:t xml:space="preserve"> и анализ данных и принимает решение по сертификации</w:t>
      </w:r>
      <w:r w:rsidRPr="005F1F39">
        <w:rPr>
          <w:rFonts w:ascii="Times New Roman" w:hAnsi="Times New Roman" w:cs="Times New Roman"/>
          <w:sz w:val="24"/>
          <w:szCs w:val="24"/>
        </w:rPr>
        <w:t>.</w:t>
      </w:r>
    </w:p>
    <w:p w:rsidR="005C5915" w:rsidRPr="00164145" w:rsidRDefault="005C5915" w:rsidP="008D7F19">
      <w:pPr>
        <w:pStyle w:val="a4"/>
        <w:ind w:left="0" w:firstLine="851"/>
        <w:jc w:val="both"/>
        <w:rPr>
          <w:rFonts w:ascii="Times New Roman" w:hAnsi="Times New Roman" w:cs="Times New Roman"/>
          <w:sz w:val="24"/>
          <w:szCs w:val="24"/>
        </w:rPr>
      </w:pPr>
      <w:proofErr w:type="gramStart"/>
      <w:r w:rsidRPr="00164145">
        <w:rPr>
          <w:rFonts w:ascii="Times New Roman" w:hAnsi="Times New Roman" w:cs="Times New Roman"/>
          <w:sz w:val="24"/>
          <w:szCs w:val="24"/>
        </w:rPr>
        <w:t xml:space="preserve">При положительных результатах </w:t>
      </w:r>
      <w:r w:rsidR="008D7F19">
        <w:rPr>
          <w:rFonts w:ascii="Times New Roman" w:hAnsi="Times New Roman" w:cs="Times New Roman"/>
          <w:sz w:val="24"/>
          <w:szCs w:val="24"/>
        </w:rPr>
        <w:t xml:space="preserve">принимается решение </w:t>
      </w:r>
      <w:r w:rsidRPr="00164145">
        <w:rPr>
          <w:rFonts w:ascii="Times New Roman" w:hAnsi="Times New Roman" w:cs="Times New Roman"/>
          <w:sz w:val="24"/>
          <w:szCs w:val="24"/>
        </w:rPr>
        <w:t>о выдаче сертификата</w:t>
      </w:r>
      <w:r w:rsidR="008D7F19">
        <w:rPr>
          <w:rFonts w:ascii="Times New Roman" w:hAnsi="Times New Roman" w:cs="Times New Roman"/>
          <w:sz w:val="24"/>
          <w:szCs w:val="24"/>
        </w:rPr>
        <w:t>,</w:t>
      </w:r>
      <w:r>
        <w:rPr>
          <w:rFonts w:ascii="Times New Roman" w:hAnsi="Times New Roman" w:cs="Times New Roman"/>
          <w:sz w:val="24"/>
          <w:szCs w:val="24"/>
        </w:rPr>
        <w:t xml:space="preserve"> </w:t>
      </w:r>
      <w:r w:rsidRPr="00164145">
        <w:rPr>
          <w:rFonts w:ascii="Times New Roman" w:hAnsi="Times New Roman" w:cs="Times New Roman"/>
          <w:sz w:val="24"/>
          <w:szCs w:val="24"/>
        </w:rPr>
        <w:t>при отрицательных</w:t>
      </w:r>
      <w:r>
        <w:rPr>
          <w:rFonts w:ascii="Times New Roman" w:hAnsi="Times New Roman" w:cs="Times New Roman"/>
          <w:sz w:val="24"/>
          <w:szCs w:val="24"/>
        </w:rPr>
        <w:t xml:space="preserve"> –</w:t>
      </w:r>
      <w:r w:rsidRPr="00164145">
        <w:rPr>
          <w:rFonts w:ascii="Times New Roman" w:hAnsi="Times New Roman" w:cs="Times New Roman"/>
          <w:sz w:val="24"/>
          <w:szCs w:val="24"/>
        </w:rPr>
        <w:t xml:space="preserve"> </w:t>
      </w:r>
      <w:r>
        <w:rPr>
          <w:rFonts w:ascii="Times New Roman" w:hAnsi="Times New Roman" w:cs="Times New Roman"/>
          <w:sz w:val="24"/>
          <w:szCs w:val="24"/>
        </w:rPr>
        <w:t xml:space="preserve">решение </w:t>
      </w:r>
      <w:r w:rsidRPr="00164145">
        <w:rPr>
          <w:rFonts w:ascii="Times New Roman" w:hAnsi="Times New Roman" w:cs="Times New Roman"/>
          <w:sz w:val="24"/>
          <w:szCs w:val="24"/>
        </w:rPr>
        <w:t>об отказе в выдаче се</w:t>
      </w:r>
      <w:r w:rsidR="008D7F19">
        <w:rPr>
          <w:rFonts w:ascii="Times New Roman" w:hAnsi="Times New Roman" w:cs="Times New Roman"/>
          <w:sz w:val="24"/>
          <w:szCs w:val="24"/>
        </w:rPr>
        <w:t>ртификата.</w:t>
      </w:r>
      <w:proofErr w:type="gramEnd"/>
      <w:r w:rsidR="008D7F19">
        <w:rPr>
          <w:rFonts w:ascii="Times New Roman" w:hAnsi="Times New Roman" w:cs="Times New Roman"/>
          <w:sz w:val="24"/>
          <w:szCs w:val="24"/>
        </w:rPr>
        <w:t xml:space="preserve"> </w:t>
      </w:r>
      <w:r w:rsidRPr="00164145">
        <w:rPr>
          <w:rFonts w:ascii="Times New Roman" w:hAnsi="Times New Roman" w:cs="Times New Roman"/>
          <w:sz w:val="24"/>
          <w:szCs w:val="24"/>
        </w:rPr>
        <w:t>Информация о принятии решения об отказе в выдаче сертификата соответствия, с указанием причин отказа, доводится до сведения заявителя.</w:t>
      </w:r>
    </w:p>
    <w:p w:rsidR="005C5915" w:rsidRPr="005C580E" w:rsidRDefault="005C5915" w:rsidP="005C5915">
      <w:pPr>
        <w:pStyle w:val="a4"/>
        <w:ind w:left="0" w:firstLine="851"/>
        <w:jc w:val="both"/>
        <w:rPr>
          <w:rFonts w:ascii="Times New Roman" w:hAnsi="Times New Roman" w:cs="Times New Roman"/>
          <w:color w:val="FF0000"/>
          <w:sz w:val="24"/>
          <w:szCs w:val="24"/>
        </w:rPr>
      </w:pPr>
      <w:r w:rsidRPr="00164145">
        <w:rPr>
          <w:rFonts w:ascii="Times New Roman" w:hAnsi="Times New Roman" w:cs="Times New Roman"/>
          <w:sz w:val="24"/>
          <w:szCs w:val="24"/>
        </w:rPr>
        <w:t xml:space="preserve">В случае несогласия заявителя с результатами проведенной процедуры подтверждения соответствия, он может обжаловать решение. В этом случае, действия персонала будут выполняться согласно </w:t>
      </w:r>
      <w:proofErr w:type="gramStart"/>
      <w:r w:rsidRPr="007B7BE4">
        <w:rPr>
          <w:rFonts w:ascii="Times New Roman" w:hAnsi="Times New Roman" w:cs="Times New Roman"/>
          <w:sz w:val="24"/>
          <w:szCs w:val="24"/>
        </w:rPr>
        <w:t>П</w:t>
      </w:r>
      <w:proofErr w:type="gramEnd"/>
      <w:r w:rsidRPr="007B7BE4">
        <w:rPr>
          <w:rFonts w:ascii="Times New Roman" w:hAnsi="Times New Roman" w:cs="Times New Roman"/>
          <w:sz w:val="24"/>
          <w:szCs w:val="24"/>
        </w:rPr>
        <w:t xml:space="preserve"> 02/03 «Положение о Комиссии по жалобам и апелляциям»</w:t>
      </w:r>
      <w:r w:rsidR="008D7F19">
        <w:rPr>
          <w:rFonts w:ascii="Times New Roman" w:hAnsi="Times New Roman" w:cs="Times New Roman"/>
          <w:sz w:val="24"/>
          <w:szCs w:val="24"/>
        </w:rPr>
        <w:t xml:space="preserve"> и ДП 02/14 «Порядок рассмотрения жалоб и апелляций»</w:t>
      </w:r>
    </w:p>
    <w:p w:rsidR="005C5915" w:rsidRDefault="005C5915" w:rsidP="005C5915">
      <w:pPr>
        <w:pStyle w:val="a4"/>
        <w:ind w:left="0" w:firstLine="851"/>
        <w:jc w:val="both"/>
        <w:rPr>
          <w:rFonts w:ascii="Times New Roman" w:hAnsi="Times New Roman" w:cs="Times New Roman"/>
          <w:sz w:val="24"/>
          <w:szCs w:val="24"/>
        </w:rPr>
      </w:pPr>
      <w:r w:rsidRPr="005F1F39">
        <w:rPr>
          <w:rFonts w:ascii="Times New Roman" w:hAnsi="Times New Roman" w:cs="Times New Roman"/>
          <w:sz w:val="24"/>
          <w:szCs w:val="24"/>
        </w:rPr>
        <w:t>Если претензии заявителя признаны правомочными, оформляется новая заявка на проведение подтверждения соответствия.</w:t>
      </w:r>
    </w:p>
    <w:p w:rsidR="005C5915" w:rsidRDefault="005C5915" w:rsidP="005C5915">
      <w:pPr>
        <w:pStyle w:val="a4"/>
        <w:ind w:left="0" w:firstLine="851"/>
        <w:jc w:val="both"/>
        <w:rPr>
          <w:rFonts w:ascii="Times New Roman" w:hAnsi="Times New Roman" w:cs="Times New Roman"/>
          <w:sz w:val="24"/>
          <w:szCs w:val="24"/>
        </w:rPr>
      </w:pPr>
    </w:p>
    <w:p w:rsidR="005C5915" w:rsidRDefault="005C5915" w:rsidP="005C5915">
      <w:pPr>
        <w:pStyle w:val="a4"/>
        <w:ind w:left="0" w:firstLine="851"/>
        <w:jc w:val="both"/>
        <w:rPr>
          <w:rFonts w:ascii="Times New Roman" w:hAnsi="Times New Roman" w:cs="Times New Roman"/>
          <w:b/>
          <w:sz w:val="24"/>
          <w:szCs w:val="24"/>
        </w:rPr>
      </w:pPr>
      <w:r w:rsidRPr="005F1F39">
        <w:rPr>
          <w:rFonts w:ascii="Times New Roman" w:hAnsi="Times New Roman" w:cs="Times New Roman"/>
          <w:b/>
          <w:sz w:val="24"/>
          <w:szCs w:val="24"/>
        </w:rPr>
        <w:t>2.7 Ре</w:t>
      </w:r>
      <w:r w:rsidRPr="005F1F39">
        <w:rPr>
          <w:rFonts w:ascii="Times New Roman" w:hAnsi="Times New Roman" w:cs="Times New Roman"/>
          <w:b/>
          <w:bCs/>
          <w:sz w:val="24"/>
          <w:szCs w:val="24"/>
        </w:rPr>
        <w:t>гистрация сертификата в реестре</w:t>
      </w:r>
      <w:r w:rsidRPr="005F1F39">
        <w:rPr>
          <w:rFonts w:ascii="Times New Roman" w:hAnsi="Times New Roman" w:cs="Times New Roman"/>
          <w:b/>
          <w:sz w:val="24"/>
          <w:szCs w:val="24"/>
        </w:rPr>
        <w:t xml:space="preserve"> ГСТР РК  и в реестре </w:t>
      </w:r>
      <w:r w:rsidR="008D7F19">
        <w:rPr>
          <w:rFonts w:ascii="Times New Roman" w:hAnsi="Times New Roman" w:cs="Times New Roman"/>
          <w:b/>
          <w:sz w:val="24"/>
          <w:szCs w:val="24"/>
        </w:rPr>
        <w:t>ЕАЭС</w:t>
      </w:r>
      <w:r w:rsidR="008D6F0A">
        <w:rPr>
          <w:rFonts w:ascii="Times New Roman" w:hAnsi="Times New Roman" w:cs="Times New Roman"/>
          <w:b/>
          <w:sz w:val="24"/>
          <w:szCs w:val="24"/>
        </w:rPr>
        <w:t xml:space="preserve"> </w:t>
      </w:r>
    </w:p>
    <w:p w:rsidR="008D6F0A" w:rsidRDefault="008D6F0A" w:rsidP="005C5915">
      <w:pPr>
        <w:pStyle w:val="a4"/>
        <w:ind w:left="0" w:firstLine="851"/>
        <w:jc w:val="both"/>
        <w:rPr>
          <w:rFonts w:ascii="Times New Roman" w:hAnsi="Times New Roman" w:cs="Times New Roman"/>
          <w:b/>
          <w:sz w:val="24"/>
          <w:szCs w:val="24"/>
        </w:rPr>
      </w:pPr>
    </w:p>
    <w:p w:rsidR="005C5915" w:rsidRDefault="005C5915" w:rsidP="005C5915">
      <w:pPr>
        <w:pStyle w:val="a4"/>
        <w:ind w:left="0" w:firstLine="851"/>
        <w:jc w:val="both"/>
        <w:rPr>
          <w:rFonts w:ascii="Times New Roman" w:hAnsi="Times New Roman" w:cs="Times New Roman"/>
          <w:sz w:val="24"/>
          <w:szCs w:val="24"/>
        </w:rPr>
      </w:pPr>
      <w:r w:rsidRPr="005F1F39">
        <w:rPr>
          <w:rFonts w:ascii="Times New Roman" w:hAnsi="Times New Roman" w:cs="Times New Roman"/>
          <w:sz w:val="24"/>
          <w:szCs w:val="24"/>
        </w:rPr>
        <w:t xml:space="preserve">В зависимости от </w:t>
      </w:r>
      <w:r w:rsidR="008D6F0A">
        <w:rPr>
          <w:rFonts w:ascii="Times New Roman" w:hAnsi="Times New Roman" w:cs="Times New Roman"/>
          <w:sz w:val="24"/>
          <w:szCs w:val="24"/>
        </w:rPr>
        <w:t>схемы сертификат вносится в один их следующих реестров</w:t>
      </w:r>
      <w:r w:rsidRPr="005F1F39">
        <w:rPr>
          <w:rFonts w:ascii="Times New Roman" w:hAnsi="Times New Roman" w:cs="Times New Roman"/>
          <w:sz w:val="24"/>
          <w:szCs w:val="24"/>
        </w:rPr>
        <w:t>:</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F1F39">
        <w:rPr>
          <w:rFonts w:ascii="Times New Roman" w:hAnsi="Times New Roman" w:cs="Times New Roman"/>
          <w:sz w:val="24"/>
          <w:szCs w:val="24"/>
        </w:rPr>
        <w:t xml:space="preserve">реестр </w:t>
      </w:r>
      <w:r>
        <w:rPr>
          <w:rFonts w:ascii="Times New Roman" w:hAnsi="Times New Roman" w:cs="Times New Roman"/>
          <w:sz w:val="24"/>
          <w:szCs w:val="24"/>
        </w:rPr>
        <w:t>выданных</w:t>
      </w:r>
      <w:r w:rsidRPr="005F1F39">
        <w:rPr>
          <w:rFonts w:ascii="Times New Roman" w:hAnsi="Times New Roman" w:cs="Times New Roman"/>
          <w:sz w:val="24"/>
          <w:szCs w:val="24"/>
        </w:rPr>
        <w:t xml:space="preserve"> сертификатов соответствия    ГСТР РК на партию;</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F1F39">
        <w:rPr>
          <w:rFonts w:ascii="Times New Roman" w:hAnsi="Times New Roman" w:cs="Times New Roman"/>
          <w:sz w:val="24"/>
          <w:szCs w:val="24"/>
        </w:rPr>
        <w:t xml:space="preserve">реестр  </w:t>
      </w:r>
      <w:r>
        <w:rPr>
          <w:rFonts w:ascii="Times New Roman" w:hAnsi="Times New Roman" w:cs="Times New Roman"/>
          <w:sz w:val="24"/>
          <w:szCs w:val="24"/>
        </w:rPr>
        <w:t>выданных</w:t>
      </w:r>
      <w:r w:rsidRPr="005F1F39">
        <w:rPr>
          <w:rFonts w:ascii="Times New Roman" w:hAnsi="Times New Roman" w:cs="Times New Roman"/>
          <w:sz w:val="24"/>
          <w:szCs w:val="24"/>
        </w:rPr>
        <w:t xml:space="preserve"> сертификатов соответствия   </w:t>
      </w:r>
      <w:r w:rsidR="008D6F0A">
        <w:rPr>
          <w:rFonts w:ascii="Times New Roman" w:hAnsi="Times New Roman" w:cs="Times New Roman"/>
          <w:sz w:val="24"/>
          <w:szCs w:val="24"/>
        </w:rPr>
        <w:t>ЕАЭС</w:t>
      </w:r>
      <w:r w:rsidRPr="005F1F39">
        <w:rPr>
          <w:rFonts w:ascii="Times New Roman" w:hAnsi="Times New Roman" w:cs="Times New Roman"/>
          <w:sz w:val="24"/>
          <w:szCs w:val="24"/>
        </w:rPr>
        <w:t xml:space="preserve"> на партию;</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F1F39">
        <w:rPr>
          <w:rFonts w:ascii="Times New Roman" w:hAnsi="Times New Roman" w:cs="Times New Roman"/>
          <w:sz w:val="24"/>
          <w:szCs w:val="24"/>
        </w:rPr>
        <w:t xml:space="preserve">реестр </w:t>
      </w:r>
      <w:r>
        <w:rPr>
          <w:rFonts w:ascii="Times New Roman" w:hAnsi="Times New Roman" w:cs="Times New Roman"/>
          <w:sz w:val="24"/>
          <w:szCs w:val="24"/>
        </w:rPr>
        <w:t>выданных</w:t>
      </w:r>
      <w:r w:rsidRPr="005F1F39">
        <w:rPr>
          <w:rFonts w:ascii="Times New Roman" w:hAnsi="Times New Roman" w:cs="Times New Roman"/>
          <w:sz w:val="24"/>
          <w:szCs w:val="24"/>
        </w:rPr>
        <w:t xml:space="preserve"> сертификатов соответствия</w:t>
      </w:r>
      <w:r>
        <w:rPr>
          <w:rFonts w:ascii="Times New Roman" w:hAnsi="Times New Roman" w:cs="Times New Roman"/>
          <w:sz w:val="24"/>
          <w:szCs w:val="24"/>
        </w:rPr>
        <w:t xml:space="preserve">  </w:t>
      </w:r>
      <w:r w:rsidR="008D6F0A">
        <w:rPr>
          <w:rFonts w:ascii="Times New Roman" w:hAnsi="Times New Roman" w:cs="Times New Roman"/>
          <w:sz w:val="24"/>
          <w:szCs w:val="24"/>
        </w:rPr>
        <w:t>ГС</w:t>
      </w:r>
      <w:r w:rsidRPr="005F1F39">
        <w:rPr>
          <w:rFonts w:ascii="Times New Roman" w:hAnsi="Times New Roman" w:cs="Times New Roman"/>
          <w:sz w:val="24"/>
          <w:szCs w:val="24"/>
        </w:rPr>
        <w:t>ТР РК  на серийно</w:t>
      </w:r>
      <w:r>
        <w:rPr>
          <w:rFonts w:ascii="Times New Roman" w:hAnsi="Times New Roman" w:cs="Times New Roman"/>
          <w:sz w:val="24"/>
          <w:szCs w:val="24"/>
        </w:rPr>
        <w:t>е</w:t>
      </w:r>
      <w:r w:rsidRPr="005F1F39">
        <w:rPr>
          <w:rFonts w:ascii="Times New Roman" w:hAnsi="Times New Roman" w:cs="Times New Roman"/>
          <w:sz w:val="24"/>
          <w:szCs w:val="24"/>
        </w:rPr>
        <w:t xml:space="preserve"> </w:t>
      </w:r>
      <w:r>
        <w:rPr>
          <w:rFonts w:ascii="Times New Roman" w:hAnsi="Times New Roman" w:cs="Times New Roman"/>
          <w:sz w:val="24"/>
          <w:szCs w:val="24"/>
        </w:rPr>
        <w:t>производство</w:t>
      </w:r>
      <w:r w:rsidRPr="005F1F39">
        <w:rPr>
          <w:rFonts w:ascii="Times New Roman" w:hAnsi="Times New Roman" w:cs="Times New Roman"/>
          <w:sz w:val="24"/>
          <w:szCs w:val="24"/>
        </w:rPr>
        <w:t>;</w:t>
      </w:r>
    </w:p>
    <w:p w:rsidR="005C5915" w:rsidRDefault="005C5915" w:rsidP="005C5915">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F1F39">
        <w:rPr>
          <w:rFonts w:ascii="Times New Roman" w:hAnsi="Times New Roman" w:cs="Times New Roman"/>
          <w:sz w:val="24"/>
          <w:szCs w:val="24"/>
        </w:rPr>
        <w:t xml:space="preserve">реестр  </w:t>
      </w:r>
      <w:r>
        <w:rPr>
          <w:rFonts w:ascii="Times New Roman" w:hAnsi="Times New Roman" w:cs="Times New Roman"/>
          <w:sz w:val="24"/>
          <w:szCs w:val="24"/>
        </w:rPr>
        <w:t>выданных</w:t>
      </w:r>
      <w:r w:rsidRPr="005F1F39">
        <w:rPr>
          <w:rFonts w:ascii="Times New Roman" w:hAnsi="Times New Roman" w:cs="Times New Roman"/>
          <w:sz w:val="24"/>
          <w:szCs w:val="24"/>
        </w:rPr>
        <w:t xml:space="preserve"> сертификатов соответствия  </w:t>
      </w:r>
      <w:r w:rsidR="008D6F0A">
        <w:rPr>
          <w:rFonts w:ascii="Times New Roman" w:hAnsi="Times New Roman" w:cs="Times New Roman"/>
          <w:sz w:val="24"/>
          <w:szCs w:val="24"/>
        </w:rPr>
        <w:t>ЕАЭС</w:t>
      </w:r>
      <w:r w:rsidRPr="005F1F39">
        <w:rPr>
          <w:rFonts w:ascii="Times New Roman" w:hAnsi="Times New Roman" w:cs="Times New Roman"/>
          <w:sz w:val="24"/>
          <w:szCs w:val="24"/>
        </w:rPr>
        <w:t xml:space="preserve"> на серийное производство;</w:t>
      </w:r>
    </w:p>
    <w:p w:rsidR="005C5915" w:rsidRDefault="005C5915" w:rsidP="005C5915">
      <w:pPr>
        <w:pStyle w:val="a4"/>
        <w:ind w:left="0"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Реестры выданных сертификатов  ГСТР РК ведутся согласно требованиям и формам </w:t>
      </w:r>
      <w:proofErr w:type="gramStart"/>
      <w:r w:rsidRPr="005F1F39">
        <w:rPr>
          <w:rFonts w:ascii="Times New Roman" w:hAnsi="Times New Roman" w:cs="Times New Roman"/>
          <w:color w:val="000000"/>
          <w:sz w:val="24"/>
          <w:szCs w:val="24"/>
        </w:rPr>
        <w:t>СТ</w:t>
      </w:r>
      <w:proofErr w:type="gramEnd"/>
      <w:r w:rsidRPr="005F1F39">
        <w:rPr>
          <w:rFonts w:ascii="Times New Roman" w:hAnsi="Times New Roman" w:cs="Times New Roman"/>
          <w:color w:val="000000"/>
          <w:sz w:val="24"/>
          <w:szCs w:val="24"/>
        </w:rPr>
        <w:t xml:space="preserve"> РК 3.11, реестры</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 xml:space="preserve">выданных сертификатов  в рамках </w:t>
      </w:r>
      <w:r w:rsidR="008D6F0A">
        <w:rPr>
          <w:rFonts w:ascii="Times New Roman" w:hAnsi="Times New Roman" w:cs="Times New Roman"/>
          <w:sz w:val="24"/>
          <w:szCs w:val="24"/>
        </w:rPr>
        <w:t>ЕАЭС</w:t>
      </w:r>
      <w:r w:rsidRPr="005F1F39">
        <w:rPr>
          <w:rFonts w:ascii="Times New Roman" w:hAnsi="Times New Roman" w:cs="Times New Roman"/>
          <w:sz w:val="24"/>
          <w:szCs w:val="24"/>
        </w:rPr>
        <w:t xml:space="preserve"> </w:t>
      </w:r>
      <w:r w:rsidRPr="005F1F39">
        <w:rPr>
          <w:rFonts w:ascii="Times New Roman" w:hAnsi="Times New Roman" w:cs="Times New Roman"/>
          <w:color w:val="000000"/>
          <w:sz w:val="24"/>
          <w:szCs w:val="24"/>
        </w:rPr>
        <w:t>вед</w:t>
      </w:r>
      <w:r>
        <w:rPr>
          <w:rFonts w:ascii="Times New Roman" w:hAnsi="Times New Roman" w:cs="Times New Roman"/>
          <w:color w:val="000000"/>
          <w:sz w:val="24"/>
          <w:szCs w:val="24"/>
        </w:rPr>
        <w:t>у</w:t>
      </w:r>
      <w:r w:rsidRPr="005F1F39">
        <w:rPr>
          <w:rFonts w:ascii="Times New Roman" w:hAnsi="Times New Roman" w:cs="Times New Roman"/>
          <w:color w:val="000000"/>
          <w:sz w:val="24"/>
          <w:szCs w:val="24"/>
        </w:rPr>
        <w:t>тся согласно Положения о порядке формирования и ведения Единого реестра выданных сертификатов соответствия и зарегистрированных деклараций о соответствии, оформленных по единой форме, утвержденн</w:t>
      </w:r>
      <w:r>
        <w:rPr>
          <w:rFonts w:ascii="Times New Roman" w:hAnsi="Times New Roman" w:cs="Times New Roman"/>
          <w:color w:val="000000"/>
          <w:sz w:val="24"/>
          <w:szCs w:val="24"/>
        </w:rPr>
        <w:t>ым</w:t>
      </w:r>
      <w:r w:rsidRPr="005F1F39">
        <w:rPr>
          <w:rFonts w:ascii="Times New Roman" w:hAnsi="Times New Roman" w:cs="Times New Roman"/>
          <w:color w:val="000000"/>
          <w:sz w:val="24"/>
          <w:szCs w:val="24"/>
        </w:rPr>
        <w:t xml:space="preserve"> решением Комиссии ТС от 18.06.2010 № 319. </w:t>
      </w:r>
    </w:p>
    <w:p w:rsidR="005C5915" w:rsidRPr="005F1F39" w:rsidRDefault="005C5915" w:rsidP="005C5915">
      <w:pPr>
        <w:ind w:firstLine="720"/>
        <w:jc w:val="both"/>
        <w:rPr>
          <w:rFonts w:ascii="Times New Roman" w:hAnsi="Times New Roman" w:cs="Times New Roman"/>
          <w:color w:val="000000"/>
          <w:sz w:val="24"/>
          <w:szCs w:val="24"/>
        </w:rPr>
      </w:pPr>
    </w:p>
    <w:p w:rsidR="005C5915" w:rsidRDefault="005C5915" w:rsidP="005C5915">
      <w:pPr>
        <w:autoSpaceDE w:val="0"/>
        <w:autoSpaceDN w:val="0"/>
        <w:adjustRightInd w:val="0"/>
        <w:ind w:firstLine="851"/>
        <w:jc w:val="both"/>
        <w:rPr>
          <w:rFonts w:ascii="Times New Roman" w:hAnsi="Times New Roman" w:cs="Times New Roman"/>
          <w:b/>
          <w:bCs/>
          <w:color w:val="000000"/>
          <w:sz w:val="24"/>
          <w:szCs w:val="24"/>
        </w:rPr>
      </w:pPr>
      <w:r w:rsidRPr="005F1F39">
        <w:rPr>
          <w:rFonts w:ascii="Times New Roman" w:hAnsi="Times New Roman" w:cs="Times New Roman"/>
          <w:b/>
          <w:bCs/>
          <w:color w:val="000000"/>
          <w:sz w:val="24"/>
          <w:szCs w:val="24"/>
        </w:rPr>
        <w:t xml:space="preserve">2.8 Оформление и выдача сертификата </w:t>
      </w:r>
      <w:r w:rsidR="00277692">
        <w:rPr>
          <w:rFonts w:ascii="Times New Roman" w:hAnsi="Times New Roman" w:cs="Times New Roman"/>
          <w:b/>
          <w:bCs/>
          <w:color w:val="000000"/>
          <w:sz w:val="24"/>
          <w:szCs w:val="24"/>
        </w:rPr>
        <w:t>соответствия</w:t>
      </w:r>
    </w:p>
    <w:p w:rsidR="005C5915" w:rsidRPr="005F1F39" w:rsidRDefault="005C5915" w:rsidP="005C5915">
      <w:pPr>
        <w:autoSpaceDE w:val="0"/>
        <w:autoSpaceDN w:val="0"/>
        <w:adjustRightInd w:val="0"/>
        <w:ind w:firstLine="851"/>
        <w:jc w:val="both"/>
        <w:rPr>
          <w:rFonts w:ascii="Times New Roman" w:hAnsi="Times New Roman" w:cs="Times New Roman"/>
          <w:b/>
          <w:color w:val="FF0000"/>
          <w:sz w:val="24"/>
          <w:szCs w:val="24"/>
        </w:rPr>
      </w:pPr>
    </w:p>
    <w:p w:rsidR="005C5915" w:rsidRPr="00E332B9" w:rsidRDefault="005C5915" w:rsidP="005C5915">
      <w:pPr>
        <w:ind w:firstLine="851"/>
        <w:jc w:val="both"/>
        <w:rPr>
          <w:rStyle w:val="s1"/>
          <w:b w:val="0"/>
          <w:sz w:val="24"/>
          <w:szCs w:val="24"/>
        </w:rPr>
      </w:pPr>
      <w:r w:rsidRPr="005F1F39">
        <w:rPr>
          <w:rFonts w:ascii="Times New Roman" w:hAnsi="Times New Roman" w:cs="Times New Roman"/>
          <w:color w:val="000000"/>
          <w:sz w:val="24"/>
          <w:szCs w:val="24"/>
        </w:rPr>
        <w:t xml:space="preserve">Сертификаты соответствия, выдаваемые в рамках </w:t>
      </w:r>
      <w:r w:rsidR="00277692">
        <w:rPr>
          <w:rFonts w:ascii="Times New Roman" w:hAnsi="Times New Roman" w:cs="Times New Roman"/>
          <w:sz w:val="24"/>
          <w:szCs w:val="24"/>
        </w:rPr>
        <w:t>ЕАЭС</w:t>
      </w:r>
      <w:r w:rsidRPr="005F1F39">
        <w:rPr>
          <w:rFonts w:ascii="Times New Roman" w:hAnsi="Times New Roman" w:cs="Times New Roman"/>
          <w:color w:val="000000"/>
          <w:sz w:val="24"/>
          <w:szCs w:val="24"/>
        </w:rPr>
        <w:t xml:space="preserve">, оформляется в соответствии с </w:t>
      </w:r>
      <w:r w:rsidRPr="00E332B9">
        <w:rPr>
          <w:rStyle w:val="s1"/>
          <w:b w:val="0"/>
          <w:sz w:val="24"/>
          <w:szCs w:val="24"/>
        </w:rPr>
        <w:t>Едиными формами сертификата соответствия и декларации о соответствии, утвержденными Решением Коллегии Евразийской экономической комиссии от 25 декабря 2012г. №293.</w:t>
      </w:r>
    </w:p>
    <w:p w:rsidR="005C5915" w:rsidRPr="005F1F39"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Сертификаты соответствия оформляются на бланках строгой отчетности. При их заполнении (оформлении) не допускается наличие помарок, исправлений и затирок.</w:t>
      </w:r>
    </w:p>
    <w:p w:rsidR="005C5915" w:rsidRPr="005F1F39"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При необходимости к сертификату соответствия оформляется Приложение согласно </w:t>
      </w:r>
      <w:proofErr w:type="gramStart"/>
      <w:r w:rsidRPr="005F1F39">
        <w:rPr>
          <w:rFonts w:ascii="Times New Roman" w:hAnsi="Times New Roman" w:cs="Times New Roman"/>
          <w:color w:val="000000"/>
          <w:sz w:val="24"/>
          <w:szCs w:val="24"/>
        </w:rPr>
        <w:t>СТ</w:t>
      </w:r>
      <w:proofErr w:type="gramEnd"/>
      <w:r w:rsidRPr="005F1F39">
        <w:rPr>
          <w:rFonts w:ascii="Times New Roman" w:hAnsi="Times New Roman" w:cs="Times New Roman"/>
          <w:color w:val="000000"/>
          <w:sz w:val="24"/>
          <w:szCs w:val="24"/>
        </w:rPr>
        <w:t xml:space="preserve"> РК 3.4 и </w:t>
      </w:r>
      <w:r w:rsidRPr="00E332B9">
        <w:rPr>
          <w:rStyle w:val="s1"/>
          <w:b w:val="0"/>
          <w:sz w:val="24"/>
          <w:szCs w:val="24"/>
        </w:rPr>
        <w:t xml:space="preserve">Единой формой сертификата соответствия и правилами его оформления утвержденной Решением Коллегии Евразийской экономической комиссии от </w:t>
      </w:r>
      <w:r w:rsidRPr="00E332B9">
        <w:rPr>
          <w:rStyle w:val="s1"/>
          <w:b w:val="0"/>
          <w:sz w:val="24"/>
          <w:szCs w:val="24"/>
        </w:rPr>
        <w:lastRenderedPageBreak/>
        <w:t>25 декабря 2012г. №293</w:t>
      </w:r>
      <w:r w:rsidRPr="005F1F39">
        <w:rPr>
          <w:rFonts w:ascii="Times New Roman" w:hAnsi="Times New Roman" w:cs="Times New Roman"/>
          <w:color w:val="000000"/>
          <w:sz w:val="24"/>
          <w:szCs w:val="24"/>
        </w:rPr>
        <w:t>, содержащее перечень конкретной продукции, на которую распространяется его действие, если требуется детализировать состав:  </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F1F39">
        <w:rPr>
          <w:rFonts w:ascii="Times New Roman" w:hAnsi="Times New Roman" w:cs="Times New Roman"/>
          <w:color w:val="000000"/>
          <w:sz w:val="24"/>
          <w:szCs w:val="24"/>
        </w:rPr>
        <w:t xml:space="preserve">группы однородной продукции, выпускаемой одним изготовителем и сертифицированной по одним и тем же требованиям; </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F1F39">
        <w:rPr>
          <w:rFonts w:ascii="Times New Roman" w:hAnsi="Times New Roman" w:cs="Times New Roman"/>
          <w:color w:val="000000"/>
          <w:sz w:val="24"/>
          <w:szCs w:val="24"/>
        </w:rPr>
        <w:t>изделия (комплекса, комплекта) установленной комплектации составных частей и (или) запасных частей, применяемых для технического обслуживания и ремонта изделия (комплекса, комплекта), указанного в Сертификате соответствия</w:t>
      </w:r>
      <w:r>
        <w:rPr>
          <w:rFonts w:ascii="Times New Roman" w:hAnsi="Times New Roman" w:cs="Times New Roman"/>
          <w:color w:val="000000"/>
          <w:sz w:val="24"/>
          <w:szCs w:val="24"/>
        </w:rPr>
        <w:t>.</w:t>
      </w:r>
    </w:p>
    <w:p w:rsidR="005C5915"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Заявитель</w:t>
      </w:r>
      <w:r>
        <w:rPr>
          <w:rFonts w:ascii="Times New Roman" w:hAnsi="Times New Roman" w:cs="Times New Roman"/>
          <w:color w:val="000000"/>
          <w:sz w:val="24"/>
          <w:szCs w:val="24"/>
        </w:rPr>
        <w:t>,</w:t>
      </w:r>
      <w:r w:rsidRPr="005F1F39">
        <w:rPr>
          <w:rFonts w:ascii="Times New Roman" w:hAnsi="Times New Roman" w:cs="Times New Roman"/>
          <w:color w:val="000000"/>
          <w:sz w:val="24"/>
          <w:szCs w:val="24"/>
        </w:rPr>
        <w:t xml:space="preserve"> в случае обращения в ОПС на изготовление</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 xml:space="preserve">копий </w:t>
      </w:r>
      <w:r>
        <w:rPr>
          <w:rFonts w:ascii="Times New Roman" w:hAnsi="Times New Roman" w:cs="Times New Roman"/>
          <w:color w:val="000000"/>
          <w:sz w:val="24"/>
          <w:szCs w:val="24"/>
        </w:rPr>
        <w:t>по</w:t>
      </w:r>
      <w:r w:rsidRPr="005F1F39">
        <w:rPr>
          <w:rFonts w:ascii="Times New Roman" w:hAnsi="Times New Roman" w:cs="Times New Roman"/>
          <w:color w:val="000000"/>
          <w:sz w:val="24"/>
          <w:szCs w:val="24"/>
        </w:rPr>
        <w:t xml:space="preserve"> ранее выданным ОПС действующим сертификатам соответствия, предоставляет официальное письмо, в котором указывается необходимое количество копий к сертификату, а также оригинал сертификата соответствия.</w:t>
      </w:r>
      <w:r>
        <w:rPr>
          <w:rFonts w:ascii="Times New Roman" w:hAnsi="Times New Roman" w:cs="Times New Roman"/>
          <w:color w:val="000000"/>
          <w:sz w:val="24"/>
          <w:szCs w:val="24"/>
        </w:rPr>
        <w:t xml:space="preserve"> Если заявитель не является держателем сертификата, то он предоставляет письмо от держателя сертификата на право получения копий. Каждая копия заверяется подписью и печатью ТОО «ЦС ЕС». </w:t>
      </w:r>
    </w:p>
    <w:p w:rsidR="00277692" w:rsidRPr="007041B3" w:rsidRDefault="00277692" w:rsidP="00277692">
      <w:pPr>
        <w:ind w:firstLine="851"/>
        <w:jc w:val="both"/>
        <w:rPr>
          <w:rFonts w:ascii="Times New Roman" w:hAnsi="Times New Roman" w:cs="Times New Roman"/>
          <w:sz w:val="24"/>
          <w:szCs w:val="24"/>
        </w:rPr>
      </w:pPr>
      <w:r>
        <w:rPr>
          <w:rFonts w:ascii="Times New Roman" w:hAnsi="Times New Roman" w:cs="Times New Roman"/>
          <w:sz w:val="24"/>
          <w:szCs w:val="24"/>
        </w:rPr>
        <w:t>Выдача</w:t>
      </w:r>
      <w:r w:rsidRPr="007041B3">
        <w:rPr>
          <w:rFonts w:ascii="Times New Roman" w:hAnsi="Times New Roman" w:cs="Times New Roman"/>
          <w:sz w:val="24"/>
          <w:szCs w:val="24"/>
        </w:rPr>
        <w:t xml:space="preserve"> сертификат</w:t>
      </w:r>
      <w:r>
        <w:rPr>
          <w:rFonts w:ascii="Times New Roman" w:hAnsi="Times New Roman" w:cs="Times New Roman"/>
          <w:sz w:val="24"/>
          <w:szCs w:val="24"/>
        </w:rPr>
        <w:t>ов</w:t>
      </w:r>
      <w:r w:rsidRPr="007041B3">
        <w:rPr>
          <w:rFonts w:ascii="Times New Roman" w:hAnsi="Times New Roman" w:cs="Times New Roman"/>
          <w:sz w:val="24"/>
          <w:szCs w:val="24"/>
        </w:rPr>
        <w:t xml:space="preserve"> соответствия </w:t>
      </w:r>
      <w:r>
        <w:rPr>
          <w:rFonts w:ascii="Times New Roman" w:hAnsi="Times New Roman" w:cs="Times New Roman"/>
          <w:sz w:val="24"/>
          <w:szCs w:val="24"/>
        </w:rPr>
        <w:t>и копий заявителям</w:t>
      </w:r>
      <w:r w:rsidRPr="007041B3">
        <w:rPr>
          <w:rFonts w:ascii="Times New Roman" w:hAnsi="Times New Roman" w:cs="Times New Roman"/>
          <w:sz w:val="24"/>
          <w:szCs w:val="24"/>
        </w:rPr>
        <w:t xml:space="preserve"> </w:t>
      </w:r>
      <w:r>
        <w:rPr>
          <w:rFonts w:ascii="Times New Roman" w:hAnsi="Times New Roman" w:cs="Times New Roman"/>
          <w:sz w:val="24"/>
          <w:szCs w:val="24"/>
        </w:rPr>
        <w:t>осуществляется ОПС под подпись в соответствующем журнале.</w:t>
      </w:r>
    </w:p>
    <w:p w:rsidR="00B86BD8" w:rsidRDefault="00B86BD8" w:rsidP="00277692">
      <w:pPr>
        <w:ind w:firstLine="851"/>
        <w:rPr>
          <w:rFonts w:ascii="Times New Roman" w:hAnsi="Times New Roman" w:cs="Times New Roman"/>
          <w:b/>
          <w:color w:val="000000"/>
          <w:sz w:val="24"/>
          <w:szCs w:val="24"/>
        </w:rPr>
      </w:pPr>
    </w:p>
    <w:p w:rsidR="00B86BD8" w:rsidRDefault="00B86BD8" w:rsidP="00277692">
      <w:pPr>
        <w:ind w:firstLine="851"/>
        <w:rPr>
          <w:rFonts w:ascii="Times New Roman" w:hAnsi="Times New Roman" w:cs="Times New Roman"/>
          <w:b/>
          <w:color w:val="000000"/>
          <w:sz w:val="24"/>
          <w:szCs w:val="24"/>
        </w:rPr>
      </w:pPr>
      <w:r w:rsidRPr="00B86BD8">
        <w:rPr>
          <w:rFonts w:ascii="Times New Roman" w:hAnsi="Times New Roman" w:cs="Times New Roman"/>
          <w:b/>
          <w:color w:val="000000"/>
          <w:sz w:val="24"/>
          <w:szCs w:val="24"/>
        </w:rPr>
        <w:t>2.9 Выдача дубликата сертификата соответствия</w:t>
      </w:r>
    </w:p>
    <w:p w:rsidR="00B86BD8" w:rsidRPr="00B86BD8" w:rsidRDefault="00B86BD8" w:rsidP="00277692">
      <w:pPr>
        <w:ind w:firstLine="851"/>
        <w:rPr>
          <w:rFonts w:ascii="Times New Roman" w:hAnsi="Times New Roman" w:cs="Times New Roman"/>
          <w:b/>
          <w:color w:val="000000"/>
          <w:sz w:val="24"/>
          <w:szCs w:val="24"/>
        </w:rPr>
      </w:pPr>
    </w:p>
    <w:p w:rsidR="005C5915" w:rsidRPr="005F1F39" w:rsidRDefault="005C5915" w:rsidP="00B86BD8">
      <w:pPr>
        <w:ind w:firstLine="851"/>
        <w:rPr>
          <w:rFonts w:ascii="Times New Roman" w:hAnsi="Times New Roman" w:cs="Times New Roman"/>
          <w:color w:val="000000"/>
          <w:sz w:val="24"/>
          <w:szCs w:val="24"/>
        </w:rPr>
      </w:pPr>
      <w:r w:rsidRPr="005F1F39">
        <w:rPr>
          <w:rFonts w:ascii="Times New Roman" w:hAnsi="Times New Roman" w:cs="Times New Roman"/>
          <w:color w:val="000000"/>
          <w:sz w:val="24"/>
          <w:szCs w:val="24"/>
        </w:rPr>
        <w:t>В случае утери либо порчи сертификата соответствия ОПС оформляет дубликат на основании официального письма заявителя об утер</w:t>
      </w:r>
      <w:r>
        <w:rPr>
          <w:rFonts w:ascii="Times New Roman" w:hAnsi="Times New Roman" w:cs="Times New Roman"/>
          <w:color w:val="000000"/>
          <w:sz w:val="24"/>
          <w:szCs w:val="24"/>
        </w:rPr>
        <w:t>е</w:t>
      </w:r>
      <w:r w:rsidRPr="005F1F39">
        <w:rPr>
          <w:rFonts w:ascii="Times New Roman" w:hAnsi="Times New Roman" w:cs="Times New Roman"/>
          <w:color w:val="000000"/>
          <w:sz w:val="24"/>
          <w:szCs w:val="24"/>
        </w:rPr>
        <w:t xml:space="preserve"> (порч</w:t>
      </w:r>
      <w:r>
        <w:rPr>
          <w:rFonts w:ascii="Times New Roman" w:hAnsi="Times New Roman" w:cs="Times New Roman"/>
          <w:color w:val="000000"/>
          <w:sz w:val="24"/>
          <w:szCs w:val="24"/>
        </w:rPr>
        <w:t>е</w:t>
      </w:r>
      <w:r w:rsidRPr="005F1F39">
        <w:rPr>
          <w:rFonts w:ascii="Times New Roman" w:hAnsi="Times New Roman" w:cs="Times New Roman"/>
          <w:color w:val="000000"/>
          <w:sz w:val="24"/>
          <w:szCs w:val="24"/>
        </w:rPr>
        <w:t>).</w:t>
      </w:r>
      <w:r w:rsidR="00B86BD8">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Специалист ОПС</w:t>
      </w:r>
      <w:r>
        <w:rPr>
          <w:rFonts w:ascii="Times New Roman" w:hAnsi="Times New Roman" w:cs="Times New Roman"/>
          <w:color w:val="000000"/>
          <w:sz w:val="24"/>
          <w:szCs w:val="24"/>
        </w:rPr>
        <w:t>,</w:t>
      </w:r>
      <w:r w:rsidRPr="005F1F39">
        <w:rPr>
          <w:rFonts w:ascii="Times New Roman" w:hAnsi="Times New Roman" w:cs="Times New Roman"/>
          <w:color w:val="000000"/>
          <w:sz w:val="24"/>
          <w:szCs w:val="24"/>
        </w:rPr>
        <w:t xml:space="preserve"> ответственный за оформление сертификата соответствия оформ</w:t>
      </w:r>
      <w:r>
        <w:rPr>
          <w:rFonts w:ascii="Times New Roman" w:hAnsi="Times New Roman" w:cs="Times New Roman"/>
          <w:color w:val="000000"/>
          <w:sz w:val="24"/>
          <w:szCs w:val="24"/>
        </w:rPr>
        <w:t>ляет</w:t>
      </w:r>
      <w:r w:rsidRPr="005F1F39">
        <w:rPr>
          <w:rFonts w:ascii="Times New Roman" w:hAnsi="Times New Roman" w:cs="Times New Roman"/>
          <w:color w:val="000000"/>
          <w:sz w:val="24"/>
          <w:szCs w:val="24"/>
        </w:rPr>
        <w:t xml:space="preserve"> на бланке строгой отчетности Дубликат с регистрацией под тем же номером и с той же датой, что и подлинник, при этом в правом верхнем углу бланка должен </w:t>
      </w:r>
      <w:r w:rsidRPr="00E1200B">
        <w:rPr>
          <w:rFonts w:ascii="Times New Roman" w:hAnsi="Times New Roman" w:cs="Times New Roman"/>
          <w:sz w:val="24"/>
          <w:szCs w:val="24"/>
        </w:rPr>
        <w:t>проставить штамп «Дубликат».</w:t>
      </w:r>
      <w:r w:rsidR="00B86BD8">
        <w:rPr>
          <w:rFonts w:ascii="Times New Roman" w:hAnsi="Times New Roman" w:cs="Times New Roman"/>
          <w:sz w:val="24"/>
          <w:szCs w:val="24"/>
        </w:rPr>
        <w:t xml:space="preserve"> </w:t>
      </w:r>
      <w:r w:rsidRPr="005F1F39">
        <w:rPr>
          <w:rFonts w:ascii="Times New Roman" w:hAnsi="Times New Roman" w:cs="Times New Roman"/>
          <w:color w:val="000000"/>
          <w:sz w:val="24"/>
          <w:szCs w:val="24"/>
        </w:rPr>
        <w:t>Дубликат подписывается экспертом-аудитором, проводящим</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оценку и руководителем</w:t>
      </w:r>
      <w:r>
        <w:rPr>
          <w:rFonts w:ascii="Times New Roman" w:hAnsi="Times New Roman" w:cs="Times New Roman"/>
          <w:color w:val="000000"/>
          <w:sz w:val="24"/>
          <w:szCs w:val="24"/>
        </w:rPr>
        <w:t xml:space="preserve"> ОПС</w:t>
      </w:r>
      <w:r w:rsidRPr="005F1F39">
        <w:rPr>
          <w:rFonts w:ascii="Times New Roman" w:hAnsi="Times New Roman" w:cs="Times New Roman"/>
          <w:color w:val="000000"/>
          <w:sz w:val="24"/>
          <w:szCs w:val="24"/>
        </w:rPr>
        <w:t>, заверяется печатью ТОО «</w:t>
      </w:r>
      <w:r>
        <w:rPr>
          <w:rFonts w:ascii="Times New Roman" w:hAnsi="Times New Roman" w:cs="Times New Roman"/>
          <w:color w:val="000000"/>
          <w:sz w:val="24"/>
          <w:szCs w:val="24"/>
        </w:rPr>
        <w:t>ЦС ЕС</w:t>
      </w:r>
      <w:r w:rsidRPr="005F1F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для сертификатов соответствия).</w:t>
      </w:r>
      <w:r w:rsidR="00B86BD8">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Дубликат Сертификата продлению не подлежит.</w:t>
      </w:r>
    </w:p>
    <w:p w:rsidR="00B86BD8" w:rsidRDefault="00B86BD8" w:rsidP="00B86BD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C5915" w:rsidRDefault="00B86BD8" w:rsidP="00B86BD8">
      <w:pPr>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B86BD8">
        <w:rPr>
          <w:rFonts w:ascii="Times New Roman" w:hAnsi="Times New Roman" w:cs="Times New Roman"/>
          <w:b/>
          <w:color w:val="000000"/>
          <w:sz w:val="24"/>
          <w:szCs w:val="24"/>
        </w:rPr>
        <w:t xml:space="preserve">2.10 </w:t>
      </w:r>
      <w:r>
        <w:rPr>
          <w:rFonts w:ascii="Times New Roman" w:hAnsi="Times New Roman" w:cs="Times New Roman"/>
          <w:b/>
          <w:color w:val="000000"/>
          <w:sz w:val="24"/>
          <w:szCs w:val="24"/>
        </w:rPr>
        <w:t xml:space="preserve"> Расширение или сокращение</w:t>
      </w:r>
      <w:r w:rsidR="005C5915" w:rsidRPr="00B86BD8">
        <w:rPr>
          <w:rFonts w:ascii="Times New Roman" w:hAnsi="Times New Roman" w:cs="Times New Roman"/>
          <w:b/>
          <w:color w:val="000000"/>
          <w:sz w:val="24"/>
          <w:szCs w:val="24"/>
        </w:rPr>
        <w:t xml:space="preserve"> сферы действия сертификата соответствия (продление срока действия сертификата)</w:t>
      </w:r>
    </w:p>
    <w:p w:rsidR="00B86BD8" w:rsidRPr="00B86BD8" w:rsidRDefault="00B86BD8" w:rsidP="00B86BD8">
      <w:pPr>
        <w:jc w:val="both"/>
        <w:rPr>
          <w:rFonts w:ascii="Times New Roman" w:hAnsi="Times New Roman" w:cs="Times New Roman"/>
          <w:b/>
          <w:color w:val="000000"/>
          <w:sz w:val="24"/>
          <w:szCs w:val="24"/>
        </w:rPr>
      </w:pPr>
    </w:p>
    <w:p w:rsidR="005C5915" w:rsidRPr="005F1F39"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Срок действия сертификата в рамках ГСТР РК устанавливает ОПС с учетом специфики продукции, ее производства, срока действия нормативных документов, требований нормативных документов на конкретную продукцию, а также срока, на который серт</w:t>
      </w:r>
      <w:r>
        <w:rPr>
          <w:rFonts w:ascii="Times New Roman" w:hAnsi="Times New Roman" w:cs="Times New Roman"/>
          <w:color w:val="000000"/>
          <w:sz w:val="24"/>
          <w:szCs w:val="24"/>
        </w:rPr>
        <w:t>ифицирована система менеджмента</w:t>
      </w:r>
      <w:r w:rsidRPr="005F1F39">
        <w:rPr>
          <w:rFonts w:ascii="Times New Roman" w:hAnsi="Times New Roman" w:cs="Times New Roman"/>
          <w:color w:val="000000"/>
          <w:sz w:val="24"/>
          <w:szCs w:val="24"/>
        </w:rPr>
        <w:t xml:space="preserve"> или срока годности продукции</w:t>
      </w:r>
      <w:r>
        <w:rPr>
          <w:rFonts w:ascii="Times New Roman" w:hAnsi="Times New Roman" w:cs="Times New Roman"/>
          <w:color w:val="000000"/>
          <w:sz w:val="24"/>
          <w:szCs w:val="24"/>
        </w:rPr>
        <w:t xml:space="preserve">, </w:t>
      </w:r>
      <w:r w:rsidRPr="005F1F39">
        <w:rPr>
          <w:rFonts w:ascii="Times New Roman" w:hAnsi="Times New Roman" w:cs="Times New Roman"/>
          <w:color w:val="000000"/>
          <w:sz w:val="24"/>
          <w:szCs w:val="24"/>
        </w:rPr>
        <w:t xml:space="preserve">но не более чем на три года. Срок действия сертификата соответствия, в рамках </w:t>
      </w:r>
      <w:r>
        <w:rPr>
          <w:rFonts w:ascii="Times New Roman" w:hAnsi="Times New Roman" w:cs="Times New Roman"/>
          <w:sz w:val="24"/>
          <w:szCs w:val="24"/>
        </w:rPr>
        <w:t>ЕАЭС</w:t>
      </w:r>
      <w:r w:rsidRPr="005F1F39">
        <w:rPr>
          <w:rFonts w:ascii="Times New Roman" w:hAnsi="Times New Roman" w:cs="Times New Roman"/>
          <w:sz w:val="24"/>
          <w:szCs w:val="24"/>
        </w:rPr>
        <w:t>,</w:t>
      </w:r>
      <w:r w:rsidRPr="005F1F39">
        <w:rPr>
          <w:rFonts w:ascii="Times New Roman" w:hAnsi="Times New Roman" w:cs="Times New Roman"/>
          <w:color w:val="000000"/>
          <w:sz w:val="24"/>
          <w:szCs w:val="24"/>
        </w:rPr>
        <w:t xml:space="preserve"> устанавливается согласно действующим нормативным документам.</w:t>
      </w:r>
    </w:p>
    <w:p w:rsidR="005C5915" w:rsidRPr="005F1F39"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В пределах срока годности продукции срок действия сертификата соответствия может быть продлен ОПС.  При этом</w:t>
      </w:r>
      <w:proofErr w:type="gramStart"/>
      <w:r w:rsidRPr="005F1F39">
        <w:rPr>
          <w:rFonts w:ascii="Times New Roman" w:hAnsi="Times New Roman" w:cs="Times New Roman"/>
          <w:color w:val="000000"/>
          <w:sz w:val="24"/>
          <w:szCs w:val="24"/>
        </w:rPr>
        <w:t>,</w:t>
      </w:r>
      <w:proofErr w:type="gramEnd"/>
      <w:r w:rsidRPr="005F1F39">
        <w:rPr>
          <w:rFonts w:ascii="Times New Roman" w:hAnsi="Times New Roman" w:cs="Times New Roman"/>
          <w:color w:val="000000"/>
          <w:sz w:val="24"/>
          <w:szCs w:val="24"/>
        </w:rPr>
        <w:t xml:space="preserve"> срок действия сертификата соответствия в рамках ГСТР РК не  должен превышает трех лет со дня выдачи сертификата. Продление срока действия сертификата в рамках ГСТР РК осуществляется по желанию заявителя двумя способами:</w:t>
      </w:r>
    </w:p>
    <w:p w:rsidR="005C5915" w:rsidRPr="005F1F39" w:rsidRDefault="00B86BD8"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C5915">
        <w:rPr>
          <w:rFonts w:ascii="Times New Roman" w:hAnsi="Times New Roman" w:cs="Times New Roman"/>
          <w:color w:val="000000"/>
          <w:sz w:val="24"/>
          <w:szCs w:val="24"/>
        </w:rPr>
        <w:t xml:space="preserve"> </w:t>
      </w:r>
      <w:r w:rsidR="005C5915" w:rsidRPr="005F1F39">
        <w:rPr>
          <w:rFonts w:ascii="Times New Roman" w:hAnsi="Times New Roman" w:cs="Times New Roman"/>
          <w:color w:val="000000"/>
          <w:sz w:val="24"/>
          <w:szCs w:val="24"/>
        </w:rPr>
        <w:t xml:space="preserve">Путем внесения записи: «Срок действия продлен </w:t>
      </w:r>
      <w:proofErr w:type="gramStart"/>
      <w:r w:rsidR="005C5915" w:rsidRPr="005F1F39">
        <w:rPr>
          <w:rFonts w:ascii="Times New Roman" w:hAnsi="Times New Roman" w:cs="Times New Roman"/>
          <w:color w:val="000000"/>
          <w:sz w:val="24"/>
          <w:szCs w:val="24"/>
        </w:rPr>
        <w:t>до</w:t>
      </w:r>
      <w:proofErr w:type="gramEnd"/>
      <w:r w:rsidR="005C5915" w:rsidRPr="005F1F39">
        <w:rPr>
          <w:rFonts w:ascii="Times New Roman" w:hAnsi="Times New Roman" w:cs="Times New Roman"/>
          <w:color w:val="000000"/>
          <w:sz w:val="24"/>
          <w:szCs w:val="24"/>
        </w:rPr>
        <w:t xml:space="preserve"> __», слева </w:t>
      </w:r>
      <w:proofErr w:type="gramStart"/>
      <w:r w:rsidR="005C5915" w:rsidRPr="005F1F39">
        <w:rPr>
          <w:rFonts w:ascii="Times New Roman" w:hAnsi="Times New Roman" w:cs="Times New Roman"/>
          <w:color w:val="000000"/>
          <w:sz w:val="24"/>
          <w:szCs w:val="24"/>
        </w:rPr>
        <w:t>от</w:t>
      </w:r>
      <w:proofErr w:type="gramEnd"/>
      <w:r w:rsidR="005C5915" w:rsidRPr="005F1F39">
        <w:rPr>
          <w:rFonts w:ascii="Times New Roman" w:hAnsi="Times New Roman" w:cs="Times New Roman"/>
          <w:color w:val="000000"/>
          <w:sz w:val="24"/>
          <w:szCs w:val="24"/>
        </w:rPr>
        <w:t xml:space="preserve"> графы сертификата</w:t>
      </w:r>
      <w:r w:rsidR="005C5915">
        <w:rPr>
          <w:rFonts w:ascii="Times New Roman" w:hAnsi="Times New Roman" w:cs="Times New Roman"/>
          <w:color w:val="000000"/>
          <w:sz w:val="24"/>
          <w:szCs w:val="24"/>
        </w:rPr>
        <w:t xml:space="preserve">, «Действителен до __». </w:t>
      </w:r>
      <w:r w:rsidR="005C5915" w:rsidRPr="005F1F39">
        <w:rPr>
          <w:rFonts w:ascii="Times New Roman" w:hAnsi="Times New Roman" w:cs="Times New Roman"/>
          <w:color w:val="000000"/>
          <w:sz w:val="24"/>
          <w:szCs w:val="24"/>
        </w:rPr>
        <w:t>Запись о продлении срока действия сертификата соответствия  заверяется подписью руководителя ОПС и печатью ТОО «</w:t>
      </w:r>
      <w:r w:rsidR="005C5915">
        <w:rPr>
          <w:rFonts w:ascii="Times New Roman" w:hAnsi="Times New Roman" w:cs="Times New Roman"/>
          <w:color w:val="000000"/>
          <w:sz w:val="24"/>
          <w:szCs w:val="24"/>
        </w:rPr>
        <w:t>ЦС ЕС</w:t>
      </w:r>
      <w:r w:rsidR="005C5915" w:rsidRPr="005F1F39">
        <w:rPr>
          <w:rFonts w:ascii="Times New Roman" w:hAnsi="Times New Roman" w:cs="Times New Roman"/>
          <w:color w:val="000000"/>
          <w:sz w:val="24"/>
          <w:szCs w:val="24"/>
        </w:rPr>
        <w:t>»;</w:t>
      </w:r>
    </w:p>
    <w:p w:rsidR="005C5915" w:rsidRPr="005F1F39" w:rsidRDefault="00B86BD8"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C5915">
        <w:rPr>
          <w:rFonts w:ascii="Times New Roman" w:hAnsi="Times New Roman" w:cs="Times New Roman"/>
          <w:color w:val="000000"/>
          <w:sz w:val="24"/>
          <w:szCs w:val="24"/>
        </w:rPr>
        <w:t xml:space="preserve"> </w:t>
      </w:r>
      <w:r w:rsidR="005C5915" w:rsidRPr="005F1F39">
        <w:rPr>
          <w:rFonts w:ascii="Times New Roman" w:hAnsi="Times New Roman" w:cs="Times New Roman"/>
          <w:color w:val="000000"/>
          <w:sz w:val="24"/>
          <w:szCs w:val="24"/>
        </w:rPr>
        <w:t>Путем оформления нового сертификата  соответствия, с сохранением регистрационного номера продлеваемого сертификата и указанием номенклатуры продукции и количества, на которое продлевается сертификат.</w:t>
      </w:r>
      <w:bookmarkStart w:id="6" w:name="_Toc317856673"/>
    </w:p>
    <w:p w:rsidR="005C5915" w:rsidRDefault="00B86BD8" w:rsidP="005C5915">
      <w:pPr>
        <w:ind w:firstLine="851"/>
        <w:jc w:val="both"/>
        <w:rPr>
          <w:rFonts w:ascii="Times New Roman" w:hAnsi="Times New Roman" w:cs="Times New Roman"/>
          <w:b/>
          <w:bCs/>
          <w:color w:val="000000"/>
          <w:sz w:val="24"/>
          <w:szCs w:val="24"/>
        </w:rPr>
      </w:pPr>
      <w:r w:rsidRPr="00B86BD8">
        <w:rPr>
          <w:rFonts w:ascii="Times New Roman" w:hAnsi="Times New Roman" w:cs="Times New Roman"/>
          <w:b/>
          <w:bCs/>
          <w:color w:val="000000"/>
          <w:sz w:val="24"/>
          <w:szCs w:val="24"/>
        </w:rPr>
        <w:t>2.11</w:t>
      </w:r>
      <w:r w:rsidR="005C5915" w:rsidRPr="00B86BD8">
        <w:rPr>
          <w:rFonts w:ascii="Times New Roman" w:hAnsi="Times New Roman" w:cs="Times New Roman"/>
          <w:b/>
          <w:bCs/>
          <w:color w:val="000000"/>
          <w:sz w:val="24"/>
          <w:szCs w:val="24"/>
        </w:rPr>
        <w:t xml:space="preserve"> Порядок приостановления или отмены действия выданных сертификатов соответствия</w:t>
      </w:r>
      <w:bookmarkEnd w:id="6"/>
    </w:p>
    <w:p w:rsidR="00B86BD8" w:rsidRPr="00B86BD8" w:rsidRDefault="00B86BD8" w:rsidP="005C5915">
      <w:pPr>
        <w:ind w:firstLine="851"/>
        <w:jc w:val="both"/>
        <w:rPr>
          <w:rStyle w:val="s1"/>
          <w:b w:val="0"/>
          <w:bCs w:val="0"/>
          <w:sz w:val="24"/>
          <w:szCs w:val="24"/>
        </w:rPr>
      </w:pPr>
    </w:p>
    <w:p w:rsidR="005C5915" w:rsidRPr="005F1F39" w:rsidRDefault="005C5915" w:rsidP="005C5915">
      <w:pPr>
        <w:ind w:firstLine="851"/>
        <w:jc w:val="both"/>
        <w:rPr>
          <w:rStyle w:val="s0"/>
        </w:rPr>
      </w:pPr>
      <w:r w:rsidRPr="005F1F39">
        <w:rPr>
          <w:rStyle w:val="s0"/>
        </w:rPr>
        <w:t>Действие сертификата соответствия может быть приостановлено или отменено</w:t>
      </w:r>
      <w:bookmarkStart w:id="7" w:name="SUB900"/>
      <w:bookmarkEnd w:id="7"/>
      <w:r w:rsidR="00E332B9">
        <w:rPr>
          <w:rStyle w:val="s0"/>
        </w:rPr>
        <w:t xml:space="preserve">. </w:t>
      </w:r>
      <w:r w:rsidRPr="005F1F39">
        <w:rPr>
          <w:rStyle w:val="s0"/>
        </w:rPr>
        <w:t>Приостановление действия сертификата соответствия осуществляется на срок до одного месяца.</w:t>
      </w:r>
    </w:p>
    <w:p w:rsidR="005C5915" w:rsidRPr="005F1F39" w:rsidRDefault="005C5915" w:rsidP="005C5915">
      <w:pPr>
        <w:ind w:firstLine="851"/>
        <w:jc w:val="both"/>
        <w:rPr>
          <w:rStyle w:val="s0"/>
        </w:rPr>
      </w:pPr>
      <w:r w:rsidRPr="005F1F39">
        <w:rPr>
          <w:rStyle w:val="s0"/>
        </w:rPr>
        <w:lastRenderedPageBreak/>
        <w:t xml:space="preserve">Решение о приостановлении действия сертификата соответствия принимается тогда, когда путем корректирующих мероприятий, согласованных с </w:t>
      </w:r>
      <w:r w:rsidRPr="005F1F39">
        <w:rPr>
          <w:rFonts w:ascii="Times New Roman" w:hAnsi="Times New Roman" w:cs="Times New Roman"/>
          <w:color w:val="000000"/>
          <w:sz w:val="24"/>
          <w:szCs w:val="24"/>
        </w:rPr>
        <w:t>ОПС</w:t>
      </w:r>
      <w:r w:rsidRPr="005F1F39">
        <w:rPr>
          <w:rStyle w:val="s0"/>
        </w:rPr>
        <w:t xml:space="preserve">, заявитель может устранить обнаруженные причины несоответствия. </w:t>
      </w:r>
    </w:p>
    <w:p w:rsidR="005C5915" w:rsidRPr="005F1F39" w:rsidRDefault="005C5915" w:rsidP="005C5915">
      <w:pPr>
        <w:ind w:firstLine="851"/>
        <w:jc w:val="both"/>
        <w:rPr>
          <w:rFonts w:ascii="Times New Roman" w:hAnsi="Times New Roman" w:cs="Times New Roman"/>
          <w:color w:val="000000"/>
          <w:sz w:val="24"/>
          <w:szCs w:val="24"/>
        </w:rPr>
      </w:pPr>
      <w:r w:rsidRPr="005F1F39">
        <w:rPr>
          <w:rStyle w:val="s0"/>
        </w:rPr>
        <w:t>В случае</w:t>
      </w:r>
      <w:proofErr w:type="gramStart"/>
      <w:r w:rsidRPr="005F1F39">
        <w:rPr>
          <w:rStyle w:val="s0"/>
        </w:rPr>
        <w:t>,</w:t>
      </w:r>
      <w:proofErr w:type="gramEnd"/>
      <w:r w:rsidRPr="005F1F39">
        <w:rPr>
          <w:rStyle w:val="s0"/>
        </w:rPr>
        <w:t xml:space="preserve"> если несоответствия  являю</w:t>
      </w:r>
      <w:r w:rsidR="00B86BD8">
        <w:rPr>
          <w:rStyle w:val="s0"/>
        </w:rPr>
        <w:t xml:space="preserve">тся неустранимыми, </w:t>
      </w:r>
      <w:r w:rsidRPr="005F1F39">
        <w:rPr>
          <w:rFonts w:ascii="Times New Roman" w:hAnsi="Times New Roman" w:cs="Times New Roman"/>
          <w:color w:val="000000"/>
          <w:sz w:val="24"/>
          <w:szCs w:val="24"/>
        </w:rPr>
        <w:t xml:space="preserve">ОПС </w:t>
      </w:r>
      <w:r w:rsidRPr="005F1F39">
        <w:rPr>
          <w:rStyle w:val="s0"/>
        </w:rPr>
        <w:t>принимает решение об отмене действия выд</w:t>
      </w:r>
      <w:r>
        <w:rPr>
          <w:rStyle w:val="s0"/>
        </w:rPr>
        <w:t>анного сертификата соответствия</w:t>
      </w:r>
      <w:r w:rsidRPr="005F1F39">
        <w:rPr>
          <w:rStyle w:val="s0"/>
        </w:rPr>
        <w:t>.</w:t>
      </w:r>
    </w:p>
    <w:p w:rsidR="005C5915" w:rsidRPr="005F1F39" w:rsidRDefault="005C5915" w:rsidP="005C5915">
      <w:pPr>
        <w:ind w:firstLine="851"/>
        <w:jc w:val="both"/>
        <w:rPr>
          <w:rStyle w:val="s0"/>
        </w:rPr>
      </w:pPr>
      <w:bookmarkStart w:id="8" w:name="SUB1000"/>
      <w:bookmarkStart w:id="9" w:name="SUB1100"/>
      <w:bookmarkEnd w:id="8"/>
      <w:bookmarkEnd w:id="9"/>
      <w:r w:rsidRPr="005F1F39">
        <w:rPr>
          <w:rFonts w:ascii="Times New Roman" w:hAnsi="Times New Roman" w:cs="Times New Roman"/>
          <w:color w:val="000000"/>
          <w:sz w:val="24"/>
          <w:szCs w:val="24"/>
        </w:rPr>
        <w:t xml:space="preserve">ОПС </w:t>
      </w:r>
      <w:r w:rsidRPr="005F1F39">
        <w:rPr>
          <w:rStyle w:val="s0"/>
        </w:rPr>
        <w:t>треб</w:t>
      </w:r>
      <w:r>
        <w:rPr>
          <w:rStyle w:val="s0"/>
        </w:rPr>
        <w:t>ует</w:t>
      </w:r>
      <w:r w:rsidRPr="005F1F39">
        <w:rPr>
          <w:rStyle w:val="s0"/>
        </w:rPr>
        <w:t xml:space="preserve"> возврата отмененного сертификата соответствия в течение </w:t>
      </w:r>
      <w:r w:rsidRPr="00F9575D">
        <w:rPr>
          <w:rStyle w:val="s0"/>
        </w:rPr>
        <w:t>3 дней</w:t>
      </w:r>
      <w:r w:rsidRPr="005F1F39">
        <w:rPr>
          <w:rStyle w:val="s0"/>
        </w:rPr>
        <w:t xml:space="preserve"> со дня вручения заявителю решения об отмене действия сертификата соответствия. </w:t>
      </w:r>
    </w:p>
    <w:p w:rsidR="005C5915" w:rsidRDefault="005C5915" w:rsidP="005C5915">
      <w:pPr>
        <w:ind w:firstLine="851"/>
        <w:jc w:val="both"/>
        <w:rPr>
          <w:rFonts w:ascii="Times New Roman" w:hAnsi="Times New Roman" w:cs="Times New Roman"/>
          <w:color w:val="000000"/>
          <w:sz w:val="24"/>
          <w:szCs w:val="24"/>
        </w:rPr>
      </w:pPr>
      <w:bookmarkStart w:id="10" w:name="SUB1200"/>
      <w:bookmarkEnd w:id="10"/>
      <w:r w:rsidRPr="005F1F39">
        <w:rPr>
          <w:rFonts w:ascii="Times New Roman" w:hAnsi="Times New Roman" w:cs="Times New Roman"/>
          <w:color w:val="000000"/>
          <w:sz w:val="24"/>
          <w:szCs w:val="24"/>
        </w:rPr>
        <w:t xml:space="preserve">ОПС </w:t>
      </w:r>
      <w:r w:rsidRPr="005F1F39">
        <w:rPr>
          <w:rStyle w:val="s0"/>
        </w:rPr>
        <w:t xml:space="preserve">уведомляет  ТОО «НЦА» и уполномоченный орган по государственному надзору и контролю о принятом </w:t>
      </w:r>
      <w:proofErr w:type="gramStart"/>
      <w:r w:rsidRPr="005F1F39">
        <w:rPr>
          <w:rStyle w:val="s0"/>
        </w:rPr>
        <w:t>решени</w:t>
      </w:r>
      <w:r>
        <w:rPr>
          <w:rStyle w:val="s0"/>
        </w:rPr>
        <w:t>е</w:t>
      </w:r>
      <w:proofErr w:type="gramEnd"/>
      <w:r w:rsidRPr="005F1F39">
        <w:rPr>
          <w:rStyle w:val="s0"/>
        </w:rPr>
        <w:t xml:space="preserve"> о приостановлении или отмене действия сертификата соответствия.</w:t>
      </w:r>
    </w:p>
    <w:p w:rsidR="005C5915"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В случае несогласия заявителя </w:t>
      </w:r>
      <w:r w:rsidRPr="005F1F39">
        <w:rPr>
          <w:rStyle w:val="s0"/>
        </w:rPr>
        <w:t>о приостановлении или отмене действия сертификата соответствия</w:t>
      </w:r>
      <w:r w:rsidRPr="005F1F39">
        <w:rPr>
          <w:rFonts w:ascii="Times New Roman" w:hAnsi="Times New Roman" w:cs="Times New Roman"/>
          <w:color w:val="000000"/>
          <w:sz w:val="24"/>
          <w:szCs w:val="24"/>
        </w:rPr>
        <w:t>, он может обжаловать решение.</w:t>
      </w:r>
      <w:bookmarkStart w:id="11" w:name="SUB1300"/>
      <w:bookmarkEnd w:id="11"/>
    </w:p>
    <w:p w:rsidR="005C5915"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Продукция, сертификат на которую был отменен, может быть представлен заявителем на повторную сертификацию после выполнения им корректирующих мероприятий, направленных на устранение нарушений. В этом случае работы по сертификации проводятся заново без учета результатов предыдущей сертификации данной продукции.</w:t>
      </w:r>
    </w:p>
    <w:p w:rsidR="005C5915" w:rsidRDefault="005C5915" w:rsidP="005C5915">
      <w:pPr>
        <w:ind w:firstLine="851"/>
        <w:jc w:val="both"/>
        <w:rPr>
          <w:rFonts w:ascii="Times New Roman" w:hAnsi="Times New Roman" w:cs="Times New Roman"/>
          <w:color w:val="000000"/>
          <w:sz w:val="24"/>
          <w:szCs w:val="24"/>
        </w:rPr>
      </w:pPr>
    </w:p>
    <w:p w:rsidR="005C5915" w:rsidRDefault="00B86BD8" w:rsidP="005C5915">
      <w:pPr>
        <w:ind w:firstLine="851"/>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2.12</w:t>
      </w:r>
      <w:r w:rsidR="005C5915" w:rsidRPr="005F1F39">
        <w:rPr>
          <w:rFonts w:ascii="Times New Roman" w:hAnsi="Times New Roman" w:cs="Times New Roman"/>
          <w:b/>
          <w:bCs/>
          <w:color w:val="000000"/>
          <w:sz w:val="24"/>
          <w:szCs w:val="24"/>
        </w:rPr>
        <w:t xml:space="preserve"> Осуществление инспекционного </w:t>
      </w:r>
      <w:proofErr w:type="gramStart"/>
      <w:r w:rsidR="005C5915" w:rsidRPr="005F1F39">
        <w:rPr>
          <w:rFonts w:ascii="Times New Roman" w:hAnsi="Times New Roman" w:cs="Times New Roman"/>
          <w:b/>
          <w:bCs/>
          <w:color w:val="000000"/>
          <w:sz w:val="24"/>
          <w:szCs w:val="24"/>
        </w:rPr>
        <w:t>контроля за</w:t>
      </w:r>
      <w:proofErr w:type="gramEnd"/>
      <w:r w:rsidR="005C5915" w:rsidRPr="005F1F39">
        <w:rPr>
          <w:rFonts w:ascii="Times New Roman" w:hAnsi="Times New Roman" w:cs="Times New Roman"/>
          <w:b/>
          <w:bCs/>
          <w:color w:val="000000"/>
          <w:sz w:val="24"/>
          <w:szCs w:val="24"/>
        </w:rPr>
        <w:t xml:space="preserve"> сертифицированной продукцией </w:t>
      </w:r>
      <w:r w:rsidR="005C5915" w:rsidRPr="005F1F39">
        <w:rPr>
          <w:rFonts w:ascii="Times New Roman" w:hAnsi="Times New Roman" w:cs="Times New Roman"/>
          <w:bCs/>
          <w:color w:val="000000"/>
          <w:sz w:val="24"/>
          <w:szCs w:val="24"/>
        </w:rPr>
        <w:t>(если это предусмотрено схемой сертификации)</w:t>
      </w:r>
    </w:p>
    <w:p w:rsidR="005C5915" w:rsidRDefault="005C5915" w:rsidP="005C5915">
      <w:pPr>
        <w:ind w:firstLine="851"/>
        <w:jc w:val="both"/>
        <w:rPr>
          <w:rFonts w:ascii="Times New Roman" w:hAnsi="Times New Roman" w:cs="Times New Roman"/>
          <w:color w:val="000000"/>
          <w:sz w:val="24"/>
          <w:szCs w:val="24"/>
        </w:rPr>
      </w:pPr>
    </w:p>
    <w:p w:rsidR="005C5915"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Инспекционный контроль сертифицируемой продукции </w:t>
      </w:r>
      <w:r w:rsidR="00311DC8">
        <w:rPr>
          <w:rFonts w:ascii="Times New Roman" w:hAnsi="Times New Roman" w:cs="Times New Roman"/>
          <w:color w:val="000000"/>
          <w:sz w:val="24"/>
          <w:szCs w:val="24"/>
        </w:rPr>
        <w:t xml:space="preserve">по схемам </w:t>
      </w:r>
      <w:r w:rsidR="00311DC8" w:rsidRPr="00E332B9">
        <w:rPr>
          <w:rFonts w:ascii="Times New Roman" w:hAnsi="Times New Roman" w:cs="Times New Roman"/>
          <w:color w:val="000000"/>
          <w:sz w:val="24"/>
          <w:szCs w:val="24"/>
        </w:rPr>
        <w:t>1с</w:t>
      </w:r>
      <w:r w:rsidR="00311DC8">
        <w:rPr>
          <w:rFonts w:ascii="Times New Roman" w:hAnsi="Times New Roman" w:cs="Times New Roman"/>
          <w:color w:val="000000"/>
          <w:sz w:val="24"/>
          <w:szCs w:val="24"/>
        </w:rPr>
        <w:t xml:space="preserve"> в рамках сертификации ЕАЭС и № </w:t>
      </w:r>
      <w:r w:rsidR="00311DC8" w:rsidRPr="00E332B9">
        <w:rPr>
          <w:rFonts w:ascii="Times New Roman" w:hAnsi="Times New Roman" w:cs="Times New Roman"/>
          <w:color w:val="000000"/>
          <w:sz w:val="24"/>
          <w:szCs w:val="24"/>
        </w:rPr>
        <w:t>2 , 3 , 5</w:t>
      </w:r>
      <w:r w:rsidR="00311DC8">
        <w:rPr>
          <w:rFonts w:ascii="Times New Roman" w:hAnsi="Times New Roman" w:cs="Times New Roman"/>
          <w:color w:val="000000"/>
          <w:sz w:val="24"/>
          <w:szCs w:val="24"/>
        </w:rPr>
        <w:t xml:space="preserve"> в рамках сертификации ГСТР РК </w:t>
      </w:r>
      <w:r w:rsidRPr="005F1F39">
        <w:rPr>
          <w:rFonts w:ascii="Times New Roman" w:hAnsi="Times New Roman" w:cs="Times New Roman"/>
          <w:color w:val="000000"/>
          <w:sz w:val="24"/>
          <w:szCs w:val="24"/>
        </w:rPr>
        <w:t>предусматривает следующие этапы работ:</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F1F39">
        <w:rPr>
          <w:rFonts w:ascii="Times New Roman" w:hAnsi="Times New Roman" w:cs="Times New Roman"/>
          <w:color w:val="000000"/>
          <w:sz w:val="24"/>
          <w:szCs w:val="24"/>
        </w:rPr>
        <w:t xml:space="preserve">оповещение заявителя о проведении инспекционного контроля, не менее чем за </w:t>
      </w:r>
      <w:r>
        <w:rPr>
          <w:rFonts w:ascii="Times New Roman" w:hAnsi="Times New Roman" w:cs="Times New Roman"/>
          <w:color w:val="000000"/>
          <w:sz w:val="24"/>
          <w:szCs w:val="24"/>
        </w:rPr>
        <w:t>1</w:t>
      </w:r>
      <w:r w:rsidRPr="005F1F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w:t>
      </w:r>
      <w:r w:rsidRPr="005F1F39">
        <w:rPr>
          <w:rFonts w:ascii="Times New Roman" w:hAnsi="Times New Roman" w:cs="Times New Roman"/>
          <w:color w:val="000000"/>
          <w:sz w:val="24"/>
          <w:szCs w:val="24"/>
        </w:rPr>
        <w:t xml:space="preserve"> и согласование даты инспекционного контроля;</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5F1F39">
        <w:rPr>
          <w:rFonts w:ascii="Times New Roman" w:hAnsi="Times New Roman" w:cs="Times New Roman"/>
          <w:color w:val="000000"/>
          <w:sz w:val="24"/>
          <w:szCs w:val="24"/>
        </w:rPr>
        <w:t>подготовка плана обследования производства;</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F1F39">
        <w:rPr>
          <w:rFonts w:ascii="Times New Roman" w:hAnsi="Times New Roman"/>
          <w:color w:val="000000"/>
          <w:sz w:val="24"/>
          <w:szCs w:val="24"/>
        </w:rPr>
        <w:t>анализ поступающей информации о сертифицированной продукции (жалобы, рекламации);</w:t>
      </w:r>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F1F39">
        <w:rPr>
          <w:rFonts w:ascii="Times New Roman" w:hAnsi="Times New Roman" w:cs="Times New Roman"/>
          <w:color w:val="000000"/>
          <w:sz w:val="24"/>
          <w:szCs w:val="24"/>
        </w:rPr>
        <w:t>проверка соблюдения условий, необходимых для выпуска продукции стабильного качества</w:t>
      </w:r>
      <w:proofErr w:type="gramStart"/>
      <w:r w:rsidRPr="005F1F39">
        <w:rPr>
          <w:rFonts w:ascii="Times New Roman" w:hAnsi="Times New Roman" w:cs="Times New Roman"/>
          <w:color w:val="000000"/>
          <w:sz w:val="24"/>
          <w:szCs w:val="24"/>
        </w:rPr>
        <w:t xml:space="preserve"> ;</w:t>
      </w:r>
      <w:proofErr w:type="gramEnd"/>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F1F39">
        <w:rPr>
          <w:rFonts w:ascii="Times New Roman" w:hAnsi="Times New Roman" w:cs="Times New Roman"/>
          <w:color w:val="000000"/>
          <w:sz w:val="24"/>
          <w:szCs w:val="24"/>
        </w:rPr>
        <w:t>отбор образцов  и проведение испытаний продукции</w:t>
      </w:r>
      <w:proofErr w:type="gramStart"/>
      <w:r w:rsidRPr="005F1F39">
        <w:rPr>
          <w:rFonts w:ascii="Times New Roman" w:hAnsi="Times New Roman" w:cs="Times New Roman"/>
          <w:color w:val="000000"/>
          <w:sz w:val="24"/>
          <w:szCs w:val="24"/>
        </w:rPr>
        <w:t xml:space="preserve"> ;</w:t>
      </w:r>
      <w:proofErr w:type="gramEnd"/>
    </w:p>
    <w:p w:rsidR="005C5915" w:rsidRDefault="005C5915" w:rsidP="005C5915">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2C78">
        <w:rPr>
          <w:rFonts w:ascii="Times New Roman" w:hAnsi="Times New Roman" w:cs="Times New Roman"/>
          <w:color w:val="000000"/>
          <w:sz w:val="24"/>
          <w:szCs w:val="24"/>
        </w:rPr>
        <w:t xml:space="preserve">оформление результата инспекционного контроля в </w:t>
      </w:r>
      <w:r w:rsidRPr="008E2C78">
        <w:rPr>
          <w:rFonts w:ascii="Times New Roman" w:hAnsi="Times New Roman" w:cs="Times New Roman"/>
          <w:sz w:val="24"/>
          <w:szCs w:val="24"/>
        </w:rPr>
        <w:t xml:space="preserve">акте инспекционного контроля </w:t>
      </w:r>
      <w:r w:rsidRPr="008E2C78">
        <w:rPr>
          <w:rFonts w:ascii="Times New Roman" w:hAnsi="Times New Roman" w:cs="Times New Roman"/>
          <w:color w:val="000000"/>
          <w:sz w:val="24"/>
          <w:szCs w:val="24"/>
        </w:rPr>
        <w:t>и при</w:t>
      </w:r>
      <w:r w:rsidR="00B86BD8">
        <w:rPr>
          <w:rFonts w:ascii="Times New Roman" w:hAnsi="Times New Roman" w:cs="Times New Roman"/>
          <w:color w:val="000000"/>
          <w:sz w:val="24"/>
          <w:szCs w:val="24"/>
        </w:rPr>
        <w:t>нятие решения</w:t>
      </w:r>
      <w:r w:rsidRPr="008E2C78">
        <w:rPr>
          <w:rFonts w:ascii="Times New Roman" w:hAnsi="Times New Roman" w:cs="Times New Roman"/>
          <w:color w:val="000000"/>
          <w:sz w:val="24"/>
          <w:szCs w:val="24"/>
        </w:rPr>
        <w:t>;</w:t>
      </w:r>
      <w:bookmarkStart w:id="12" w:name="SUB7400"/>
      <w:bookmarkEnd w:id="12"/>
    </w:p>
    <w:p w:rsidR="005C5915" w:rsidRDefault="005C5915" w:rsidP="005C5915">
      <w:pPr>
        <w:ind w:firstLine="851"/>
        <w:jc w:val="both"/>
        <w:rPr>
          <w:rFonts w:ascii="Times New Roman" w:hAnsi="Times New Roman" w:cs="Times New Roman"/>
          <w:color w:val="000000"/>
          <w:sz w:val="24"/>
          <w:szCs w:val="24"/>
        </w:rPr>
      </w:pPr>
      <w:r w:rsidRPr="008E2C78">
        <w:rPr>
          <w:rStyle w:val="s0"/>
        </w:rPr>
        <w:t>Периодичность и объем инспекционного</w:t>
      </w:r>
      <w:r w:rsidRPr="005F1F39">
        <w:rPr>
          <w:rStyle w:val="s0"/>
        </w:rPr>
        <w:t xml:space="preserve"> контроля на соответствие продукции требованиям, установленным при сертификации, определяется в зависимости от состояния и стабильности качества сертифицированных услуг, но не реже, чем один раз в год, о чем указывается в договоре на проведение работ по сертификации и в сертификате соответствия.</w:t>
      </w:r>
    </w:p>
    <w:p w:rsidR="005C5915"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 xml:space="preserve">Внеплановый инспекционный контроль проводится </w:t>
      </w:r>
      <w:r>
        <w:rPr>
          <w:rFonts w:ascii="Times New Roman" w:hAnsi="Times New Roman" w:cs="Times New Roman"/>
          <w:color w:val="000000"/>
          <w:sz w:val="24"/>
          <w:szCs w:val="24"/>
        </w:rPr>
        <w:t>ОПС</w:t>
      </w:r>
      <w:r w:rsidRPr="005F1F39">
        <w:rPr>
          <w:rFonts w:ascii="Times New Roman" w:hAnsi="Times New Roman" w:cs="Times New Roman"/>
          <w:color w:val="000000"/>
          <w:sz w:val="24"/>
          <w:szCs w:val="24"/>
        </w:rPr>
        <w:t xml:space="preserve"> при поступлении жалоб и рекламаций на качество сертифицированной ОПС  продукции, а также при не доведении до сведения </w:t>
      </w:r>
      <w:r>
        <w:rPr>
          <w:rFonts w:ascii="Times New Roman" w:hAnsi="Times New Roman" w:cs="Times New Roman"/>
          <w:color w:val="000000"/>
          <w:sz w:val="24"/>
          <w:szCs w:val="24"/>
        </w:rPr>
        <w:t>ОПС</w:t>
      </w:r>
      <w:r w:rsidRPr="005F1F39">
        <w:rPr>
          <w:rFonts w:ascii="Times New Roman" w:hAnsi="Times New Roman" w:cs="Times New Roman"/>
          <w:color w:val="000000"/>
          <w:sz w:val="24"/>
          <w:szCs w:val="24"/>
        </w:rPr>
        <w:t xml:space="preserve"> изменений технологии производства, требований нормативных документов, условий производства  и месторасположения.</w:t>
      </w:r>
    </w:p>
    <w:p w:rsidR="005C5915" w:rsidRDefault="005C5915" w:rsidP="005C5915">
      <w:pPr>
        <w:ind w:firstLine="851"/>
        <w:jc w:val="both"/>
        <w:rPr>
          <w:rFonts w:ascii="Times New Roman" w:hAnsi="Times New Roman" w:cs="Times New Roman"/>
          <w:color w:val="000000"/>
          <w:sz w:val="24"/>
          <w:szCs w:val="24"/>
        </w:rPr>
      </w:pPr>
      <w:r w:rsidRPr="005F1F39">
        <w:rPr>
          <w:rFonts w:ascii="Times New Roman" w:hAnsi="Times New Roman" w:cs="Times New Roman"/>
          <w:color w:val="000000"/>
          <w:sz w:val="24"/>
          <w:szCs w:val="24"/>
        </w:rPr>
        <w:t>По результатам инспекционного контроля сертифицированной продукции ОПС принимаются  решения о соответствии продукции требованиям, установленным при подтверждении соответствия, о приостановке или отмене действия сертификата соответствия.</w:t>
      </w:r>
    </w:p>
    <w:p w:rsidR="005C5915" w:rsidRDefault="005C5915" w:rsidP="005C5915">
      <w:pPr>
        <w:ind w:firstLine="709"/>
        <w:jc w:val="both"/>
        <w:rPr>
          <w:rFonts w:ascii="Times New Roman" w:hAnsi="Times New Roman" w:cs="Times New Roman"/>
          <w:color w:val="000000"/>
          <w:sz w:val="24"/>
          <w:szCs w:val="24"/>
        </w:rPr>
      </w:pPr>
    </w:p>
    <w:p w:rsidR="00311DC8" w:rsidRDefault="00311DC8" w:rsidP="00311DC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2.13 </w:t>
      </w:r>
      <w:r w:rsidRPr="00D80069">
        <w:rPr>
          <w:rFonts w:ascii="Times New Roman" w:hAnsi="Times New Roman" w:cs="Times New Roman"/>
          <w:b/>
          <w:sz w:val="24"/>
          <w:szCs w:val="24"/>
        </w:rPr>
        <w:t>Порядок</w:t>
      </w:r>
      <w:r w:rsidRPr="007B4B1E">
        <w:rPr>
          <w:rFonts w:ascii="Times New Roman" w:hAnsi="Times New Roman" w:cs="Times New Roman"/>
          <w:b/>
          <w:sz w:val="24"/>
          <w:szCs w:val="24"/>
        </w:rPr>
        <w:t xml:space="preserve"> предоставления маркирования знаком обращения на рынке</w:t>
      </w:r>
    </w:p>
    <w:p w:rsidR="00311DC8" w:rsidRDefault="00311DC8" w:rsidP="00311DC8">
      <w:pPr>
        <w:ind w:firstLine="851"/>
        <w:jc w:val="both"/>
        <w:rPr>
          <w:rFonts w:ascii="Times New Roman" w:hAnsi="Times New Roman" w:cs="Times New Roman"/>
          <w:b/>
          <w:sz w:val="24"/>
          <w:szCs w:val="24"/>
        </w:rPr>
      </w:pPr>
    </w:p>
    <w:p w:rsidR="00311DC8" w:rsidRPr="00702F32" w:rsidRDefault="00311DC8" w:rsidP="00311DC8">
      <w:pPr>
        <w:ind w:firstLine="851"/>
        <w:jc w:val="both"/>
        <w:rPr>
          <w:rFonts w:ascii="Times New Roman" w:hAnsi="Times New Roman" w:cs="Times New Roman"/>
          <w:b/>
          <w:sz w:val="24"/>
          <w:szCs w:val="24"/>
        </w:rPr>
      </w:pPr>
      <w:r w:rsidRPr="007B4B1E">
        <w:rPr>
          <w:rStyle w:val="s0"/>
        </w:rPr>
        <w:t>Решение о предоставлении маркировании знаком обращения на рынке принимается на продукцию, на которую выдан сертификат соответствия в рамках ГСТР РК,</w:t>
      </w:r>
      <w:r>
        <w:rPr>
          <w:rStyle w:val="s0"/>
        </w:rPr>
        <w:t xml:space="preserve"> </w:t>
      </w:r>
      <w:r w:rsidRPr="007B4B1E">
        <w:rPr>
          <w:rStyle w:val="s0"/>
        </w:rPr>
        <w:t>согласно</w:t>
      </w:r>
      <w:r>
        <w:rPr>
          <w:rStyle w:val="s0"/>
        </w:rPr>
        <w:t xml:space="preserve"> </w:t>
      </w:r>
      <w:r w:rsidRPr="007B4B1E">
        <w:rPr>
          <w:rStyle w:val="s0"/>
        </w:rPr>
        <w:t xml:space="preserve">требованиями </w:t>
      </w:r>
      <w:proofErr w:type="gramStart"/>
      <w:r w:rsidRPr="007B4B1E">
        <w:rPr>
          <w:rStyle w:val="s0"/>
        </w:rPr>
        <w:t>СТ</w:t>
      </w:r>
      <w:proofErr w:type="gramEnd"/>
      <w:r w:rsidRPr="007B4B1E">
        <w:rPr>
          <w:rStyle w:val="s0"/>
        </w:rPr>
        <w:t xml:space="preserve"> РК 3.1 и</w:t>
      </w:r>
      <w:r>
        <w:rPr>
          <w:rStyle w:val="s0"/>
        </w:rPr>
        <w:t xml:space="preserve"> </w:t>
      </w:r>
      <w:r w:rsidRPr="007B4B1E">
        <w:rPr>
          <w:rFonts w:ascii="Times New Roman" w:hAnsi="Times New Roman" w:cs="Times New Roman"/>
          <w:sz w:val="24"/>
          <w:szCs w:val="24"/>
        </w:rPr>
        <w:t xml:space="preserve">СТ РК 3.25 </w:t>
      </w:r>
      <w:r w:rsidRPr="007B4B1E">
        <w:rPr>
          <w:rStyle w:val="s0"/>
        </w:rPr>
        <w:t xml:space="preserve">либо в рамках </w:t>
      </w:r>
      <w:r w:rsidRPr="00311DC8">
        <w:rPr>
          <w:rStyle w:val="s1"/>
          <w:b w:val="0"/>
          <w:sz w:val="24"/>
          <w:szCs w:val="24"/>
        </w:rPr>
        <w:t xml:space="preserve">ЕАЭС </w:t>
      </w:r>
      <w:r w:rsidRPr="005F1F39">
        <w:rPr>
          <w:rStyle w:val="s0"/>
        </w:rPr>
        <w:t xml:space="preserve">в соответствии с </w:t>
      </w:r>
      <w:r w:rsidRPr="005F1F39">
        <w:rPr>
          <w:rStyle w:val="s0"/>
        </w:rPr>
        <w:lastRenderedPageBreak/>
        <w:t xml:space="preserve">Едиными формами, утвержденным </w:t>
      </w:r>
      <w:hyperlink r:id="rId7" w:history="1">
        <w:r w:rsidRPr="005F1F39">
          <w:rPr>
            <w:rFonts w:ascii="Times New Roman" w:hAnsi="Times New Roman" w:cs="Times New Roman"/>
            <w:sz w:val="24"/>
            <w:szCs w:val="24"/>
          </w:rPr>
          <w:t>Решением</w:t>
        </w:r>
      </w:hyperlink>
      <w:r>
        <w:t xml:space="preserve"> </w:t>
      </w:r>
      <w:r w:rsidRPr="005F1F39">
        <w:rPr>
          <w:rStyle w:val="s0"/>
        </w:rPr>
        <w:t xml:space="preserve">Комиссии ТС от 18.10.2010 № 319 и в соответствии с </w:t>
      </w:r>
      <w:r w:rsidRPr="00311DC8">
        <w:rPr>
          <w:rStyle w:val="s1"/>
          <w:b w:val="0"/>
          <w:sz w:val="24"/>
          <w:szCs w:val="24"/>
        </w:rPr>
        <w:t xml:space="preserve">решением Комиссии таможенного союза от 20.09.2010 № 386 «О едином подходе к маркировке продукции», </w:t>
      </w:r>
      <w:r w:rsidRPr="00311DC8">
        <w:rPr>
          <w:rFonts w:ascii="Arial" w:eastAsia="Times New Roman" w:hAnsi="Arial" w:cs="Arial"/>
          <w:bCs/>
          <w:color w:val="000000"/>
          <w:sz w:val="24"/>
          <w:szCs w:val="24"/>
        </w:rPr>
        <w:t>«</w:t>
      </w:r>
      <w:r w:rsidRPr="00104FE6">
        <w:rPr>
          <w:rFonts w:ascii="Times New Roman" w:eastAsia="Times New Roman" w:hAnsi="Times New Roman" w:cs="Times New Roman"/>
          <w:bCs/>
          <w:color w:val="000000"/>
          <w:sz w:val="24"/>
          <w:szCs w:val="24"/>
        </w:rPr>
        <w:t>О едином знаке обращения продукции на рынке государств</w:t>
      </w:r>
      <w:r w:rsidRPr="00104FE6">
        <w:rPr>
          <w:rFonts w:ascii="Times New Roman" w:eastAsia="Times New Roman" w:hAnsi="Times New Roman" w:cs="Times New Roman"/>
          <w:color w:val="000000"/>
          <w:sz w:val="24"/>
          <w:szCs w:val="24"/>
        </w:rPr>
        <w:t> – </w:t>
      </w:r>
      <w:r w:rsidRPr="00104FE6">
        <w:rPr>
          <w:rFonts w:ascii="Times New Roman" w:eastAsia="Times New Roman" w:hAnsi="Times New Roman" w:cs="Times New Roman"/>
          <w:bCs/>
          <w:color w:val="000000"/>
          <w:sz w:val="24"/>
          <w:szCs w:val="24"/>
        </w:rPr>
        <w:t>членов</w:t>
      </w:r>
      <w:r>
        <w:rPr>
          <w:rFonts w:ascii="Times New Roman" w:eastAsia="Times New Roman" w:hAnsi="Times New Roman" w:cs="Times New Roman"/>
          <w:bCs/>
          <w:color w:val="000000"/>
          <w:sz w:val="24"/>
          <w:szCs w:val="24"/>
        </w:rPr>
        <w:t xml:space="preserve"> </w:t>
      </w:r>
      <w:r w:rsidRPr="00104FE6">
        <w:rPr>
          <w:rFonts w:ascii="Times New Roman" w:eastAsia="Times New Roman" w:hAnsi="Times New Roman" w:cs="Times New Roman"/>
          <w:bCs/>
          <w:color w:val="000000"/>
          <w:sz w:val="24"/>
          <w:szCs w:val="24"/>
        </w:rPr>
        <w:t>Таможенного союза</w:t>
      </w:r>
      <w:r>
        <w:rPr>
          <w:rFonts w:ascii="Times New Roman" w:eastAsia="Times New Roman" w:hAnsi="Times New Roman" w:cs="Times New Roman"/>
          <w:bCs/>
          <w:color w:val="000000"/>
          <w:sz w:val="24"/>
          <w:szCs w:val="24"/>
        </w:rPr>
        <w:t>», утвержденным Решением Комиссии ТС от 15.06.2011г. № 711.</w:t>
      </w:r>
    </w:p>
    <w:p w:rsidR="00311DC8" w:rsidRDefault="00311DC8" w:rsidP="00311DC8">
      <w:pPr>
        <w:widowControl w:val="0"/>
        <w:autoSpaceDE w:val="0"/>
        <w:autoSpaceDN w:val="0"/>
        <w:adjustRightInd w:val="0"/>
        <w:ind w:firstLine="851"/>
        <w:jc w:val="both"/>
        <w:rPr>
          <w:rStyle w:val="s0"/>
        </w:rPr>
      </w:pPr>
      <w:r w:rsidRPr="005F1F39">
        <w:rPr>
          <w:rFonts w:ascii="Times New Roman" w:hAnsi="Times New Roman" w:cs="Times New Roman"/>
          <w:sz w:val="24"/>
          <w:szCs w:val="24"/>
        </w:rPr>
        <w:t xml:space="preserve">Знак соответствия (знак обращения на рынке) наносится по желанию заявителя продукции (изготовителем, исполнителем) согласно требованиям </w:t>
      </w:r>
      <w:proofErr w:type="gramStart"/>
      <w:r w:rsidRPr="005F1F39">
        <w:rPr>
          <w:rFonts w:ascii="Times New Roman" w:hAnsi="Times New Roman" w:cs="Times New Roman"/>
          <w:sz w:val="24"/>
          <w:szCs w:val="24"/>
        </w:rPr>
        <w:t>СТ</w:t>
      </w:r>
      <w:proofErr w:type="gramEnd"/>
      <w:r w:rsidRPr="005F1F39">
        <w:rPr>
          <w:rFonts w:ascii="Times New Roman" w:hAnsi="Times New Roman" w:cs="Times New Roman"/>
          <w:sz w:val="24"/>
          <w:szCs w:val="24"/>
        </w:rPr>
        <w:t xml:space="preserve"> РК 3.1 и 3.25 в рамках ГСТР РК и </w:t>
      </w:r>
      <w:r w:rsidRPr="005F1F39">
        <w:rPr>
          <w:rStyle w:val="s0"/>
        </w:rPr>
        <w:t xml:space="preserve">в рамках ТС в соответствии с Едиными формами, утвержденным </w:t>
      </w:r>
      <w:hyperlink r:id="rId8" w:history="1">
        <w:r w:rsidRPr="005F1F39">
          <w:rPr>
            <w:rFonts w:ascii="Times New Roman" w:hAnsi="Times New Roman" w:cs="Times New Roman"/>
            <w:sz w:val="24"/>
            <w:szCs w:val="24"/>
          </w:rPr>
          <w:t>Решением</w:t>
        </w:r>
      </w:hyperlink>
      <w:r>
        <w:t xml:space="preserve"> </w:t>
      </w:r>
      <w:r w:rsidRPr="005F1F39">
        <w:rPr>
          <w:rStyle w:val="s0"/>
        </w:rPr>
        <w:t xml:space="preserve">Комиссии ТС от 18.10.2010 № 319 и в соответствии с </w:t>
      </w:r>
      <w:r w:rsidRPr="00311DC8">
        <w:rPr>
          <w:rStyle w:val="s1"/>
          <w:b w:val="0"/>
          <w:sz w:val="24"/>
          <w:szCs w:val="24"/>
        </w:rPr>
        <w:t xml:space="preserve">решением Комиссии таможенного союза от 20.09.2010 № 386 «О едином подходе к маркировке </w:t>
      </w:r>
      <w:proofErr w:type="spellStart"/>
      <w:r w:rsidRPr="00311DC8">
        <w:rPr>
          <w:rStyle w:val="s1"/>
          <w:b w:val="0"/>
          <w:sz w:val="24"/>
          <w:szCs w:val="24"/>
        </w:rPr>
        <w:t>продукции»,</w:t>
      </w:r>
      <w:r w:rsidRPr="00311DC8">
        <w:rPr>
          <w:rFonts w:ascii="Arial" w:eastAsia="Times New Roman" w:hAnsi="Arial" w:cs="Arial"/>
          <w:b/>
          <w:bCs/>
          <w:color w:val="000000"/>
          <w:sz w:val="24"/>
          <w:szCs w:val="24"/>
        </w:rPr>
        <w:t>«</w:t>
      </w:r>
      <w:r w:rsidRPr="00104FE6">
        <w:rPr>
          <w:rFonts w:ascii="Times New Roman" w:eastAsia="Times New Roman" w:hAnsi="Times New Roman" w:cs="Times New Roman"/>
          <w:bCs/>
          <w:color w:val="000000"/>
          <w:sz w:val="24"/>
          <w:szCs w:val="24"/>
        </w:rPr>
        <w:t>О</w:t>
      </w:r>
      <w:proofErr w:type="spellEnd"/>
      <w:r w:rsidRPr="00104FE6">
        <w:rPr>
          <w:rFonts w:ascii="Times New Roman" w:eastAsia="Times New Roman" w:hAnsi="Times New Roman" w:cs="Times New Roman"/>
          <w:bCs/>
          <w:color w:val="000000"/>
          <w:sz w:val="24"/>
          <w:szCs w:val="24"/>
        </w:rPr>
        <w:t xml:space="preserve"> едином знаке </w:t>
      </w:r>
      <w:proofErr w:type="gramStart"/>
      <w:r w:rsidRPr="00104FE6">
        <w:rPr>
          <w:rFonts w:ascii="Times New Roman" w:eastAsia="Times New Roman" w:hAnsi="Times New Roman" w:cs="Times New Roman"/>
          <w:bCs/>
          <w:color w:val="000000"/>
          <w:sz w:val="24"/>
          <w:szCs w:val="24"/>
        </w:rPr>
        <w:t>обращения продукции на рынке государств</w:t>
      </w:r>
      <w:r w:rsidRPr="00104FE6">
        <w:rPr>
          <w:rFonts w:ascii="Times New Roman" w:eastAsia="Times New Roman" w:hAnsi="Times New Roman" w:cs="Times New Roman"/>
          <w:color w:val="000000"/>
          <w:sz w:val="24"/>
          <w:szCs w:val="24"/>
        </w:rPr>
        <w:t> – </w:t>
      </w:r>
      <w:r w:rsidRPr="00104FE6">
        <w:rPr>
          <w:rFonts w:ascii="Times New Roman" w:eastAsia="Times New Roman" w:hAnsi="Times New Roman" w:cs="Times New Roman"/>
          <w:bCs/>
          <w:color w:val="000000"/>
          <w:sz w:val="24"/>
          <w:szCs w:val="24"/>
        </w:rPr>
        <w:t>членов Таможенного союза</w:t>
      </w:r>
      <w:r>
        <w:rPr>
          <w:rFonts w:ascii="Times New Roman" w:eastAsia="Times New Roman" w:hAnsi="Times New Roman" w:cs="Times New Roman"/>
          <w:bCs/>
          <w:color w:val="000000"/>
          <w:sz w:val="24"/>
          <w:szCs w:val="24"/>
        </w:rPr>
        <w:t>», утвержденным Решением Комиссии ТС от 15.06.2011г.</w:t>
      </w:r>
      <w:r w:rsidRPr="005F1F39">
        <w:rPr>
          <w:rFonts w:ascii="Times New Roman" w:hAnsi="Times New Roman" w:cs="Times New Roman"/>
          <w:sz w:val="24"/>
          <w:szCs w:val="24"/>
        </w:rPr>
        <w:t>. П</w:t>
      </w:r>
      <w:r w:rsidRPr="005F1F39">
        <w:rPr>
          <w:rStyle w:val="s0"/>
        </w:rPr>
        <w:t>ри этом, в сопроводительных документах, подтверждающих приобретение (поступление) продукции, в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по каждому наименованию продукции, указывается регистрационный номер сертификата соответствия, срок его действия, наименование и</w:t>
      </w:r>
      <w:proofErr w:type="gramEnd"/>
      <w:r w:rsidRPr="005F1F39">
        <w:rPr>
          <w:rStyle w:val="s0"/>
        </w:rPr>
        <w:t xml:space="preserve"> адрес </w:t>
      </w:r>
      <w:r w:rsidRPr="005F1F39">
        <w:rPr>
          <w:rFonts w:ascii="Times New Roman" w:hAnsi="Times New Roman" w:cs="Times New Roman"/>
          <w:sz w:val="24"/>
          <w:szCs w:val="24"/>
        </w:rPr>
        <w:t>ОПС</w:t>
      </w:r>
      <w:r w:rsidRPr="005F1F39">
        <w:rPr>
          <w:rStyle w:val="s0"/>
        </w:rPr>
        <w:t>, дата регистрации сертификата, наименование и адрес юридического лица или индивидуального предпринимателя, если эти сведения не указаны на самой продукции или ее потребительской таре. При сертификации серийного производства ОПС проверяет правильность нанесения знака соответствия при инспекционной проверке.</w:t>
      </w:r>
    </w:p>
    <w:p w:rsidR="00311DC8" w:rsidRDefault="00311DC8" w:rsidP="00311DC8">
      <w:pPr>
        <w:widowControl w:val="0"/>
        <w:autoSpaceDE w:val="0"/>
        <w:autoSpaceDN w:val="0"/>
        <w:adjustRightInd w:val="0"/>
        <w:ind w:firstLine="851"/>
        <w:jc w:val="both"/>
        <w:rPr>
          <w:rStyle w:val="s0"/>
        </w:rPr>
      </w:pPr>
    </w:p>
    <w:p w:rsidR="00B7674A" w:rsidRDefault="007C40B9" w:rsidP="00B7674A">
      <w:pPr>
        <w:ind w:firstLine="567"/>
        <w:rPr>
          <w:rFonts w:ascii="Times New Roman" w:hAnsi="Times New Roman" w:cs="Times New Roman"/>
          <w:b/>
          <w:sz w:val="24"/>
        </w:rPr>
      </w:pPr>
      <w:r>
        <w:rPr>
          <w:rFonts w:ascii="Times New Roman" w:hAnsi="Times New Roman" w:cs="Times New Roman"/>
          <w:b/>
          <w:sz w:val="24"/>
        </w:rPr>
        <w:t xml:space="preserve">     </w:t>
      </w:r>
      <w:r w:rsidR="00B7674A">
        <w:rPr>
          <w:rFonts w:ascii="Times New Roman" w:hAnsi="Times New Roman" w:cs="Times New Roman"/>
          <w:b/>
          <w:sz w:val="24"/>
        </w:rPr>
        <w:t xml:space="preserve">3 </w:t>
      </w:r>
      <w:r w:rsidR="00B7674A" w:rsidRPr="00B7674A">
        <w:rPr>
          <w:rFonts w:ascii="Times New Roman" w:hAnsi="Times New Roman" w:cs="Times New Roman"/>
          <w:b/>
          <w:sz w:val="24"/>
        </w:rPr>
        <w:t>Порядок рассмотрения жалоб и апелляций</w:t>
      </w:r>
    </w:p>
    <w:p w:rsidR="00B7674A" w:rsidRDefault="00427E3D" w:rsidP="00427E3D">
      <w:pPr>
        <w:tabs>
          <w:tab w:val="left" w:pos="4383"/>
        </w:tabs>
        <w:ind w:firstLine="567"/>
        <w:rPr>
          <w:rFonts w:ascii="Times New Roman" w:hAnsi="Times New Roman" w:cs="Times New Roman"/>
          <w:b/>
          <w:sz w:val="24"/>
        </w:rPr>
      </w:pPr>
      <w:r>
        <w:rPr>
          <w:rFonts w:ascii="Times New Roman" w:hAnsi="Times New Roman" w:cs="Times New Roman"/>
          <w:b/>
          <w:sz w:val="24"/>
        </w:rPr>
        <w:tab/>
      </w:r>
    </w:p>
    <w:p w:rsidR="00B7674A" w:rsidRDefault="00B7674A" w:rsidP="00B7674A">
      <w:pPr>
        <w:ind w:firstLine="851"/>
        <w:rPr>
          <w:rStyle w:val="apple-converted-space"/>
          <w:rFonts w:ascii="Times New Roman" w:eastAsia="OpenSymbol" w:hAnsi="Times New Roman" w:cs="Times New Roman"/>
          <w:b/>
          <w:color w:val="666666"/>
          <w:sz w:val="24"/>
          <w:szCs w:val="24"/>
        </w:rPr>
      </w:pPr>
      <w:r>
        <w:rPr>
          <w:rFonts w:ascii="Times New Roman" w:hAnsi="Times New Roman" w:cs="Times New Roman"/>
          <w:b/>
          <w:sz w:val="24"/>
          <w:szCs w:val="24"/>
        </w:rPr>
        <w:t xml:space="preserve">3.1 </w:t>
      </w:r>
      <w:r w:rsidRPr="00B7674A">
        <w:rPr>
          <w:rFonts w:ascii="Times New Roman" w:hAnsi="Times New Roman" w:cs="Times New Roman"/>
          <w:b/>
          <w:sz w:val="24"/>
          <w:szCs w:val="24"/>
        </w:rPr>
        <w:t>Общие положения</w:t>
      </w:r>
      <w:r w:rsidRPr="00B7674A">
        <w:rPr>
          <w:rStyle w:val="apple-converted-space"/>
          <w:rFonts w:ascii="Times New Roman" w:eastAsia="OpenSymbol" w:hAnsi="Times New Roman" w:cs="Times New Roman"/>
          <w:b/>
          <w:color w:val="666666"/>
          <w:sz w:val="24"/>
          <w:szCs w:val="24"/>
        </w:rPr>
        <w:t xml:space="preserve">  </w:t>
      </w:r>
    </w:p>
    <w:p w:rsidR="007C40B9" w:rsidRDefault="007C40B9" w:rsidP="007C40B9">
      <w:pPr>
        <w:pStyle w:val="a4"/>
        <w:ind w:left="0" w:firstLine="851"/>
        <w:jc w:val="both"/>
        <w:rPr>
          <w:rFonts w:ascii="Times New Roman" w:hAnsi="Times New Roman" w:cs="Times New Roman"/>
          <w:sz w:val="24"/>
          <w:szCs w:val="24"/>
        </w:rPr>
      </w:pPr>
    </w:p>
    <w:p w:rsidR="007C40B9" w:rsidRDefault="007C40B9" w:rsidP="007C40B9">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ТОО «ЦС ЕС» создана </w:t>
      </w:r>
      <w:r w:rsidRPr="00B7674A">
        <w:rPr>
          <w:rFonts w:ascii="Times New Roman" w:hAnsi="Times New Roman" w:cs="Times New Roman"/>
          <w:sz w:val="24"/>
          <w:szCs w:val="24"/>
        </w:rPr>
        <w:t xml:space="preserve">Комиссия по рассмотрению жалоб и апелляций </w:t>
      </w:r>
      <w:r>
        <w:rPr>
          <w:rFonts w:ascii="Times New Roman" w:hAnsi="Times New Roman" w:cs="Times New Roman"/>
          <w:sz w:val="24"/>
          <w:szCs w:val="24"/>
        </w:rPr>
        <w:t xml:space="preserve">(далее - Комиссия) </w:t>
      </w:r>
      <w:r w:rsidRPr="00B7674A">
        <w:rPr>
          <w:rFonts w:ascii="Times New Roman" w:hAnsi="Times New Roman" w:cs="Times New Roman"/>
          <w:sz w:val="24"/>
          <w:szCs w:val="24"/>
        </w:rPr>
        <w:t xml:space="preserve">для обеспечения объективности при проведении работ по подтверждению соответствия, испытаний продукции и исключения возможности дискриминации по отношению к участникам сертификации в любой форме. </w:t>
      </w:r>
      <w:r>
        <w:rPr>
          <w:rFonts w:ascii="Times New Roman" w:hAnsi="Times New Roman" w:cs="Times New Roman"/>
          <w:sz w:val="24"/>
          <w:szCs w:val="24"/>
        </w:rPr>
        <w:t>О</w:t>
      </w:r>
      <w:r w:rsidR="00AC3499">
        <w:rPr>
          <w:rFonts w:ascii="Times New Roman" w:hAnsi="Times New Roman" w:cs="Times New Roman"/>
          <w:sz w:val="24"/>
          <w:szCs w:val="24"/>
        </w:rPr>
        <w:t>сновными задачами Комиссии являю</w:t>
      </w:r>
      <w:r w:rsidRPr="00B7674A">
        <w:rPr>
          <w:rFonts w:ascii="Times New Roman" w:hAnsi="Times New Roman" w:cs="Times New Roman"/>
          <w:sz w:val="24"/>
          <w:szCs w:val="24"/>
        </w:rPr>
        <w:t>тся:</w:t>
      </w:r>
      <w:r>
        <w:rPr>
          <w:rFonts w:ascii="Times New Roman" w:hAnsi="Times New Roman" w:cs="Times New Roman"/>
          <w:sz w:val="24"/>
          <w:szCs w:val="24"/>
        </w:rPr>
        <w:t xml:space="preserve"> </w:t>
      </w:r>
    </w:p>
    <w:p w:rsidR="00AC3499" w:rsidRDefault="00AC3499" w:rsidP="00AC3499">
      <w:pPr>
        <w:pStyle w:val="a4"/>
        <w:ind w:left="0" w:firstLine="851"/>
        <w:jc w:val="both"/>
        <w:rPr>
          <w:rFonts w:ascii="Times New Roman" w:hAnsi="Times New Roman" w:cs="Times New Roman"/>
          <w:sz w:val="24"/>
          <w:szCs w:val="24"/>
          <w:lang w:val="kk-KZ"/>
        </w:rPr>
      </w:pPr>
      <w:r w:rsidRPr="00B7674A">
        <w:rPr>
          <w:rFonts w:ascii="Times New Roman" w:hAnsi="Times New Roman" w:cs="Times New Roman"/>
          <w:sz w:val="24"/>
          <w:szCs w:val="24"/>
          <w:lang w:val="kk-KZ"/>
        </w:rPr>
        <w:t xml:space="preserve">-рассматривать и принимать решения по аппеляциям, спорным ситуациям, касающиеся подтверждения соответствия в строгом соответствии </w:t>
      </w:r>
      <w:r w:rsidR="00294090">
        <w:rPr>
          <w:rFonts w:ascii="Times New Roman" w:hAnsi="Times New Roman" w:cs="Times New Roman"/>
          <w:sz w:val="24"/>
          <w:szCs w:val="24"/>
          <w:lang w:val="kk-KZ"/>
        </w:rPr>
        <w:t>с действующим законодательством;</w:t>
      </w:r>
    </w:p>
    <w:p w:rsidR="00294090" w:rsidRPr="00B7674A" w:rsidRDefault="00294090" w:rsidP="00294090">
      <w:pPr>
        <w:jc w:val="both"/>
        <w:rPr>
          <w:rFonts w:ascii="Times New Roman" w:hAnsi="Times New Roman" w:cs="Times New Roman"/>
          <w:sz w:val="24"/>
          <w:szCs w:val="24"/>
          <w:lang w:val="kk-KZ"/>
        </w:rPr>
      </w:pPr>
      <w:r w:rsidRPr="00B7674A">
        <w:rPr>
          <w:rFonts w:ascii="Times New Roman" w:hAnsi="Times New Roman" w:cs="Times New Roman"/>
          <w:sz w:val="24"/>
          <w:szCs w:val="24"/>
          <w:lang w:val="kk-KZ"/>
        </w:rPr>
        <w:t xml:space="preserve">              -требовать у соответствующих подразделений </w:t>
      </w:r>
      <w:r w:rsidRPr="00B7674A">
        <w:rPr>
          <w:rFonts w:ascii="Times New Roman" w:hAnsi="Times New Roman" w:cs="Times New Roman"/>
          <w:sz w:val="24"/>
          <w:szCs w:val="24"/>
        </w:rPr>
        <w:t>документы</w:t>
      </w:r>
      <w:r w:rsidRPr="00B7674A">
        <w:rPr>
          <w:rFonts w:ascii="Times New Roman" w:hAnsi="Times New Roman" w:cs="Times New Roman"/>
          <w:sz w:val="24"/>
          <w:szCs w:val="24"/>
          <w:lang w:val="kk-KZ"/>
        </w:rPr>
        <w:t xml:space="preserve"> и иные материалы для проверки доводов апелляций и жалоб;</w:t>
      </w:r>
    </w:p>
    <w:p w:rsidR="00294090" w:rsidRPr="00B7674A" w:rsidRDefault="00294090" w:rsidP="00294090">
      <w:pPr>
        <w:tabs>
          <w:tab w:val="left" w:pos="1005"/>
        </w:tabs>
        <w:ind w:firstLine="851"/>
        <w:jc w:val="both"/>
        <w:rPr>
          <w:rFonts w:ascii="Times New Roman" w:hAnsi="Times New Roman" w:cs="Times New Roman"/>
          <w:sz w:val="24"/>
          <w:szCs w:val="24"/>
        </w:rPr>
      </w:pPr>
      <w:r w:rsidRPr="00B7674A">
        <w:rPr>
          <w:rFonts w:ascii="Times New Roman" w:hAnsi="Times New Roman" w:cs="Times New Roman"/>
          <w:sz w:val="24"/>
          <w:szCs w:val="24"/>
        </w:rPr>
        <w:t>-проводить заседания Комиссии при наличии не менее 2/3 списочного состава;</w:t>
      </w:r>
    </w:p>
    <w:p w:rsidR="00294090" w:rsidRPr="00B7674A" w:rsidRDefault="00294090" w:rsidP="00294090">
      <w:pPr>
        <w:tabs>
          <w:tab w:val="left" w:pos="1005"/>
        </w:tabs>
        <w:ind w:firstLine="851"/>
        <w:jc w:val="both"/>
        <w:rPr>
          <w:rFonts w:ascii="Times New Roman" w:hAnsi="Times New Roman" w:cs="Times New Roman"/>
          <w:sz w:val="24"/>
          <w:szCs w:val="24"/>
          <w:lang w:val="kk-KZ"/>
        </w:rPr>
      </w:pPr>
      <w:r w:rsidRPr="00B7674A">
        <w:rPr>
          <w:rFonts w:ascii="Times New Roman" w:hAnsi="Times New Roman" w:cs="Times New Roman"/>
          <w:sz w:val="24"/>
          <w:szCs w:val="24"/>
          <w:lang w:val="kk-KZ"/>
        </w:rPr>
        <w:t>-лично присутствовать на всех заседаниях Комиссии;</w:t>
      </w:r>
    </w:p>
    <w:p w:rsidR="00AC3499" w:rsidRPr="00B7674A" w:rsidRDefault="00AC3499" w:rsidP="00AC3499">
      <w:pPr>
        <w:ind w:left="360"/>
        <w:jc w:val="both"/>
        <w:rPr>
          <w:rFonts w:ascii="Times New Roman" w:hAnsi="Times New Roman" w:cs="Times New Roman"/>
          <w:sz w:val="24"/>
        </w:rPr>
      </w:pPr>
      <w:r>
        <w:rPr>
          <w:rFonts w:ascii="Times New Roman" w:hAnsi="Times New Roman" w:cs="Times New Roman"/>
          <w:sz w:val="24"/>
        </w:rPr>
        <w:t xml:space="preserve">       </w:t>
      </w:r>
      <w:r w:rsidRPr="00B7674A">
        <w:rPr>
          <w:rFonts w:ascii="Times New Roman" w:hAnsi="Times New Roman" w:cs="Times New Roman"/>
          <w:sz w:val="24"/>
        </w:rPr>
        <w:t>- вести учет поступивших апелляций;</w:t>
      </w:r>
    </w:p>
    <w:p w:rsidR="00AC3499" w:rsidRPr="00B7674A" w:rsidRDefault="00AC3499" w:rsidP="00AC3499">
      <w:pPr>
        <w:jc w:val="both"/>
        <w:rPr>
          <w:rFonts w:ascii="Times New Roman" w:hAnsi="Times New Roman" w:cs="Times New Roman"/>
          <w:sz w:val="24"/>
        </w:rPr>
      </w:pPr>
      <w:r w:rsidRPr="00B7674A">
        <w:rPr>
          <w:rFonts w:ascii="Times New Roman" w:hAnsi="Times New Roman" w:cs="Times New Roman"/>
          <w:sz w:val="24"/>
        </w:rPr>
        <w:t xml:space="preserve">        </w:t>
      </w:r>
      <w:r>
        <w:rPr>
          <w:rFonts w:ascii="Times New Roman" w:hAnsi="Times New Roman" w:cs="Times New Roman"/>
          <w:sz w:val="24"/>
        </w:rPr>
        <w:t xml:space="preserve">    </w:t>
      </w:r>
      <w:r w:rsidR="00294090">
        <w:rPr>
          <w:rFonts w:ascii="Times New Roman" w:hAnsi="Times New Roman" w:cs="Times New Roman"/>
          <w:sz w:val="24"/>
        </w:rPr>
        <w:t xml:space="preserve"> - </w:t>
      </w:r>
      <w:r w:rsidRPr="00B7674A">
        <w:rPr>
          <w:rFonts w:ascii="Times New Roman" w:hAnsi="Times New Roman" w:cs="Times New Roman"/>
          <w:sz w:val="24"/>
        </w:rPr>
        <w:t>внимательно разбираться в существе апелляции, направлять, при необходимости, членов комиссии на места для проверки, принимать другие конкретные меры для объективного решения вопроса;</w:t>
      </w:r>
    </w:p>
    <w:p w:rsidR="00AC3499" w:rsidRPr="00B7674A" w:rsidRDefault="00AC3499" w:rsidP="00AC3499">
      <w:pPr>
        <w:jc w:val="both"/>
        <w:rPr>
          <w:rFonts w:ascii="Times New Roman" w:hAnsi="Times New Roman" w:cs="Times New Roman"/>
          <w:sz w:val="24"/>
        </w:rPr>
      </w:pPr>
      <w:r w:rsidRPr="00B7674A">
        <w:rPr>
          <w:rFonts w:ascii="Times New Roman" w:hAnsi="Times New Roman" w:cs="Times New Roman"/>
          <w:sz w:val="24"/>
        </w:rPr>
        <w:t xml:space="preserve">         </w:t>
      </w:r>
      <w:r>
        <w:rPr>
          <w:rFonts w:ascii="Times New Roman" w:hAnsi="Times New Roman" w:cs="Times New Roman"/>
          <w:sz w:val="24"/>
        </w:rPr>
        <w:t xml:space="preserve">  </w:t>
      </w:r>
      <w:r w:rsidRPr="00B7674A">
        <w:rPr>
          <w:rFonts w:ascii="Times New Roman" w:hAnsi="Times New Roman" w:cs="Times New Roman"/>
          <w:sz w:val="24"/>
        </w:rPr>
        <w:t xml:space="preserve"> </w:t>
      </w:r>
      <w:r>
        <w:rPr>
          <w:rFonts w:ascii="Times New Roman" w:hAnsi="Times New Roman" w:cs="Times New Roman"/>
          <w:sz w:val="24"/>
        </w:rPr>
        <w:t xml:space="preserve"> </w:t>
      </w:r>
      <w:r w:rsidRPr="00B7674A">
        <w:rPr>
          <w:rFonts w:ascii="Times New Roman" w:hAnsi="Times New Roman" w:cs="Times New Roman"/>
          <w:sz w:val="24"/>
        </w:rPr>
        <w:t>- извещать Заявителя в письменной форме о принятом решении по его апелляции, а в случаях отклонений давать аргументированное обоснование со ссылкой на действующие нормативные документы или нормативные правовые акты;</w:t>
      </w:r>
    </w:p>
    <w:p w:rsidR="00AC3499" w:rsidRPr="00B7674A" w:rsidRDefault="00AC3499" w:rsidP="00AC3499">
      <w:pPr>
        <w:jc w:val="both"/>
        <w:rPr>
          <w:rFonts w:ascii="Times New Roman" w:hAnsi="Times New Roman" w:cs="Times New Roman"/>
          <w:sz w:val="24"/>
        </w:rPr>
      </w:pPr>
      <w:r w:rsidRPr="00B7674A">
        <w:rPr>
          <w:rFonts w:ascii="Times New Roman" w:hAnsi="Times New Roman" w:cs="Times New Roman"/>
          <w:sz w:val="24"/>
        </w:rPr>
        <w:t xml:space="preserve">         </w:t>
      </w:r>
      <w:r>
        <w:rPr>
          <w:rFonts w:ascii="Times New Roman" w:hAnsi="Times New Roman" w:cs="Times New Roman"/>
          <w:sz w:val="24"/>
        </w:rPr>
        <w:t xml:space="preserve">  </w:t>
      </w:r>
      <w:r w:rsidRPr="00B7674A">
        <w:rPr>
          <w:rFonts w:ascii="Times New Roman" w:hAnsi="Times New Roman" w:cs="Times New Roman"/>
          <w:sz w:val="24"/>
        </w:rPr>
        <w:t xml:space="preserve"> - по просьбе Заявителя разъяснять порядок обжалования принятого решения в вышестоящих органах;</w:t>
      </w:r>
    </w:p>
    <w:p w:rsidR="00AC3499" w:rsidRPr="00B7674A" w:rsidRDefault="00AC3499" w:rsidP="00AC3499">
      <w:pPr>
        <w:tabs>
          <w:tab w:val="left" w:pos="567"/>
        </w:tabs>
        <w:jc w:val="both"/>
        <w:rPr>
          <w:rFonts w:ascii="Times New Roman" w:hAnsi="Times New Roman" w:cs="Times New Roman"/>
          <w:sz w:val="24"/>
        </w:rPr>
      </w:pPr>
      <w:r w:rsidRPr="00B7674A">
        <w:rPr>
          <w:rFonts w:ascii="Times New Roman" w:hAnsi="Times New Roman" w:cs="Times New Roman"/>
          <w:sz w:val="24"/>
        </w:rPr>
        <w:t xml:space="preserve">          </w:t>
      </w:r>
      <w:r>
        <w:rPr>
          <w:rFonts w:ascii="Times New Roman" w:hAnsi="Times New Roman" w:cs="Times New Roman"/>
          <w:sz w:val="24"/>
        </w:rPr>
        <w:t xml:space="preserve">  </w:t>
      </w:r>
      <w:r w:rsidRPr="00B7674A">
        <w:rPr>
          <w:rFonts w:ascii="Times New Roman" w:hAnsi="Times New Roman" w:cs="Times New Roman"/>
          <w:sz w:val="24"/>
        </w:rPr>
        <w:t>- анализировать и обобщать жалобы Заявителей с целью совершенствования работ по подтверждению соответствия, аккредитации, внесении необходимых изменений и дополнений в нормативные документы Государственной системы технического регулирования Республики Казахстан.</w:t>
      </w:r>
    </w:p>
    <w:p w:rsidR="00AC3499" w:rsidRPr="00B7674A" w:rsidRDefault="00AC3499" w:rsidP="00AC3499">
      <w:pPr>
        <w:ind w:firstLine="851"/>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3.2.3 </w:t>
      </w:r>
      <w:r w:rsidRPr="00B7674A">
        <w:rPr>
          <w:rFonts w:ascii="Times New Roman" w:hAnsi="Times New Roman" w:cs="Times New Roman"/>
          <w:sz w:val="24"/>
          <w:szCs w:val="24"/>
          <w:lang w:val="kk-KZ"/>
        </w:rPr>
        <w:t>Члены Комиссии несут коллективную ответственность за качество и эффективность принятых решений, выполнение функций и решение задач, возложенных на Комиссию.</w:t>
      </w:r>
      <w:r w:rsidRPr="00EC4243">
        <w:rPr>
          <w:rFonts w:ascii="Times New Roman" w:hAnsi="Times New Roman" w:cs="Times New Roman"/>
          <w:sz w:val="24"/>
          <w:szCs w:val="24"/>
        </w:rPr>
        <w:t xml:space="preserve"> </w:t>
      </w:r>
      <w:r w:rsidRPr="00B7674A">
        <w:rPr>
          <w:rFonts w:ascii="Times New Roman" w:hAnsi="Times New Roman" w:cs="Times New Roman"/>
          <w:sz w:val="24"/>
          <w:szCs w:val="24"/>
        </w:rPr>
        <w:t xml:space="preserve">При рассмотрении апелляции и жалоб, Комиссия несет ответственность </w:t>
      </w:r>
      <w:proofErr w:type="gramStart"/>
      <w:r w:rsidRPr="00B7674A">
        <w:rPr>
          <w:rFonts w:ascii="Times New Roman" w:hAnsi="Times New Roman" w:cs="Times New Roman"/>
          <w:sz w:val="24"/>
          <w:szCs w:val="24"/>
        </w:rPr>
        <w:t>за</w:t>
      </w:r>
      <w:proofErr w:type="gramEnd"/>
      <w:r w:rsidRPr="00B7674A">
        <w:rPr>
          <w:rFonts w:ascii="Times New Roman" w:hAnsi="Times New Roman" w:cs="Times New Roman"/>
          <w:sz w:val="24"/>
          <w:szCs w:val="24"/>
        </w:rPr>
        <w:t xml:space="preserve"> </w:t>
      </w:r>
    </w:p>
    <w:p w:rsidR="00AC3499" w:rsidRPr="00B7674A" w:rsidRDefault="00AC3499" w:rsidP="00AC3499">
      <w:pPr>
        <w:jc w:val="both"/>
        <w:rPr>
          <w:rFonts w:ascii="Times New Roman" w:hAnsi="Times New Roman" w:cs="Times New Roman"/>
          <w:sz w:val="24"/>
          <w:szCs w:val="24"/>
        </w:rPr>
      </w:pPr>
      <w:r w:rsidRPr="00B7674A">
        <w:rPr>
          <w:rFonts w:ascii="Times New Roman" w:hAnsi="Times New Roman" w:cs="Times New Roman"/>
          <w:sz w:val="24"/>
          <w:szCs w:val="24"/>
        </w:rPr>
        <w:t>соблюдение конфиденциальности сведений, представляющих коммерческую тайну.</w:t>
      </w:r>
    </w:p>
    <w:p w:rsidR="007C40B9" w:rsidRPr="00B7674A" w:rsidRDefault="007C40B9" w:rsidP="007C40B9">
      <w:pPr>
        <w:ind w:firstLine="851"/>
        <w:jc w:val="both"/>
        <w:rPr>
          <w:rFonts w:ascii="Times New Roman" w:hAnsi="Times New Roman" w:cs="Times New Roman"/>
          <w:sz w:val="24"/>
          <w:szCs w:val="24"/>
          <w:lang w:val="kk-KZ"/>
        </w:rPr>
      </w:pPr>
      <w:r w:rsidRPr="00B7674A">
        <w:rPr>
          <w:rFonts w:ascii="Times New Roman" w:hAnsi="Times New Roman" w:cs="Times New Roman"/>
          <w:sz w:val="24"/>
          <w:szCs w:val="24"/>
          <w:lang w:val="kk-KZ"/>
        </w:rPr>
        <w:t>В состав Комиссии включаются специалисты, квалификация и опыт работы которых смогут обеспечить принятие объективных и обоснованных решений, а также специалисты, не принимающие участие в проведении аудитов систем менеджмента, вынесении решений по сертификации и не проводивших участие в оценке работы по сертификации или испытаниям, на которые поступила жалоба.</w:t>
      </w:r>
    </w:p>
    <w:p w:rsidR="007C40B9" w:rsidRPr="00B7674A" w:rsidRDefault="007C40B9" w:rsidP="007C40B9">
      <w:pPr>
        <w:ind w:firstLine="851"/>
        <w:jc w:val="both"/>
        <w:rPr>
          <w:rFonts w:ascii="Times New Roman" w:eastAsia="OpenSymbol" w:hAnsi="Times New Roman" w:cs="Times New Roman"/>
          <w:b/>
          <w:color w:val="666666"/>
          <w:sz w:val="24"/>
          <w:szCs w:val="24"/>
        </w:rPr>
      </w:pPr>
      <w:r w:rsidRPr="00B7674A">
        <w:rPr>
          <w:rFonts w:ascii="Times New Roman" w:hAnsi="Times New Roman" w:cs="Times New Roman"/>
          <w:sz w:val="24"/>
          <w:szCs w:val="24"/>
          <w:lang w:val="kk-KZ"/>
        </w:rPr>
        <w:t>При необходимости, в состав Комиссии могут быть включены представители сертифицированных организаций, промышленно-торговых ассоциаций, государственных органов, негосударственных объединений и общественных организаций.</w:t>
      </w:r>
    </w:p>
    <w:p w:rsidR="007C40B9" w:rsidRPr="00B7674A" w:rsidRDefault="007C40B9" w:rsidP="007C40B9">
      <w:pPr>
        <w:pStyle w:val="a4"/>
        <w:ind w:left="0" w:firstLine="851"/>
        <w:jc w:val="both"/>
        <w:rPr>
          <w:rFonts w:ascii="Times New Roman" w:hAnsi="Times New Roman" w:cs="Times New Roman"/>
          <w:sz w:val="24"/>
          <w:szCs w:val="24"/>
          <w:lang w:val="kk-KZ"/>
        </w:rPr>
      </w:pPr>
      <w:r w:rsidRPr="00B7674A">
        <w:rPr>
          <w:rFonts w:ascii="Times New Roman" w:hAnsi="Times New Roman" w:cs="Times New Roman"/>
          <w:sz w:val="24"/>
          <w:szCs w:val="24"/>
          <w:lang w:val="kk-KZ"/>
        </w:rPr>
        <w:t>Количество членов Комиссии должно быть не менее 3-х человек.</w:t>
      </w:r>
    </w:p>
    <w:p w:rsidR="00EC4243" w:rsidRDefault="00EC4243" w:rsidP="00EC4243">
      <w:pPr>
        <w:tabs>
          <w:tab w:val="left" w:pos="1005"/>
          <w:tab w:val="left" w:pos="5010"/>
        </w:tabs>
        <w:ind w:firstLine="851"/>
        <w:rPr>
          <w:rFonts w:ascii="Times New Roman" w:hAnsi="Times New Roman" w:cs="Times New Roman"/>
          <w:b/>
          <w:sz w:val="24"/>
          <w:szCs w:val="24"/>
        </w:rPr>
      </w:pPr>
    </w:p>
    <w:p w:rsidR="00EC4243" w:rsidRDefault="00122763" w:rsidP="00EC4243">
      <w:pPr>
        <w:ind w:firstLine="567"/>
        <w:jc w:val="both"/>
        <w:rPr>
          <w:rFonts w:ascii="Times New Roman" w:hAnsi="Times New Roman" w:cs="Times New Roman"/>
          <w:b/>
          <w:sz w:val="24"/>
        </w:rPr>
      </w:pPr>
      <w:r>
        <w:rPr>
          <w:rFonts w:ascii="Times New Roman" w:hAnsi="Times New Roman" w:cs="Times New Roman"/>
          <w:b/>
          <w:sz w:val="24"/>
        </w:rPr>
        <w:t>3</w:t>
      </w:r>
      <w:r w:rsidR="00294090">
        <w:rPr>
          <w:rFonts w:ascii="Times New Roman" w:hAnsi="Times New Roman" w:cs="Times New Roman"/>
          <w:b/>
          <w:sz w:val="24"/>
        </w:rPr>
        <w:t>.2</w:t>
      </w:r>
      <w:r w:rsidR="00EC4243" w:rsidRPr="00B7674A">
        <w:rPr>
          <w:rFonts w:ascii="Times New Roman" w:hAnsi="Times New Roman" w:cs="Times New Roman"/>
          <w:b/>
          <w:sz w:val="24"/>
        </w:rPr>
        <w:t xml:space="preserve">  Порядок и сроки рассмотрения жалоб и апелляций</w:t>
      </w:r>
    </w:p>
    <w:p w:rsidR="00122763" w:rsidRPr="00B7674A" w:rsidRDefault="00122763" w:rsidP="00EC4243">
      <w:pPr>
        <w:ind w:firstLine="567"/>
        <w:jc w:val="both"/>
        <w:rPr>
          <w:rFonts w:ascii="Times New Roman" w:hAnsi="Times New Roman" w:cs="Times New Roman"/>
          <w:b/>
          <w:sz w:val="24"/>
        </w:rPr>
      </w:pPr>
    </w:p>
    <w:p w:rsidR="00122763" w:rsidRPr="00B7674A" w:rsidRDefault="00122763" w:rsidP="00122763">
      <w:pPr>
        <w:jc w:val="both"/>
        <w:rPr>
          <w:rFonts w:ascii="Times New Roman" w:eastAsia="OpenSymbol" w:hAnsi="Times New Roman" w:cs="Times New Roman"/>
          <w:b/>
          <w:color w:val="666666"/>
          <w:sz w:val="24"/>
          <w:szCs w:val="24"/>
        </w:rPr>
      </w:pPr>
      <w:r>
        <w:rPr>
          <w:rFonts w:ascii="Times New Roman" w:hAnsi="Times New Roman" w:cs="Times New Roman"/>
          <w:sz w:val="24"/>
        </w:rPr>
        <w:t xml:space="preserve">          3</w:t>
      </w:r>
      <w:r w:rsidR="00EC4243" w:rsidRPr="00B7674A">
        <w:rPr>
          <w:rFonts w:ascii="Times New Roman" w:hAnsi="Times New Roman" w:cs="Times New Roman"/>
          <w:sz w:val="24"/>
        </w:rPr>
        <w:t>.</w:t>
      </w:r>
      <w:r w:rsidR="00294090">
        <w:rPr>
          <w:rFonts w:ascii="Times New Roman" w:hAnsi="Times New Roman" w:cs="Times New Roman"/>
          <w:sz w:val="24"/>
        </w:rPr>
        <w:t>2</w:t>
      </w:r>
      <w:r w:rsidR="00EC4243" w:rsidRPr="00B7674A">
        <w:rPr>
          <w:rFonts w:ascii="Times New Roman" w:hAnsi="Times New Roman" w:cs="Times New Roman"/>
          <w:sz w:val="24"/>
        </w:rPr>
        <w:t xml:space="preserve">.1 </w:t>
      </w:r>
      <w:r w:rsidRPr="00B7674A">
        <w:rPr>
          <w:rFonts w:ascii="Times New Roman" w:hAnsi="Times New Roman" w:cs="Times New Roman"/>
          <w:sz w:val="24"/>
          <w:szCs w:val="24"/>
        </w:rPr>
        <w:t>Заявитель может опротестовать решение, принятое ОПС или выразить неудовлетворенность его деятельностью. Для этого он должен подать в письменн</w:t>
      </w:r>
      <w:r>
        <w:rPr>
          <w:rFonts w:ascii="Times New Roman" w:hAnsi="Times New Roman" w:cs="Times New Roman"/>
          <w:sz w:val="24"/>
          <w:szCs w:val="24"/>
        </w:rPr>
        <w:t>ом виде жалобу или апелляцию в К</w:t>
      </w:r>
      <w:r w:rsidRPr="00B7674A">
        <w:rPr>
          <w:rFonts w:ascii="Times New Roman" w:hAnsi="Times New Roman" w:cs="Times New Roman"/>
          <w:sz w:val="24"/>
          <w:szCs w:val="24"/>
        </w:rPr>
        <w:t>оми</w:t>
      </w:r>
      <w:r>
        <w:rPr>
          <w:rFonts w:ascii="Times New Roman" w:hAnsi="Times New Roman" w:cs="Times New Roman"/>
          <w:sz w:val="24"/>
          <w:szCs w:val="24"/>
        </w:rPr>
        <w:t>ссию</w:t>
      </w:r>
      <w:r w:rsidRPr="00B7674A">
        <w:rPr>
          <w:rFonts w:ascii="Times New Roman" w:hAnsi="Times New Roman" w:cs="Times New Roman"/>
          <w:sz w:val="24"/>
          <w:szCs w:val="24"/>
        </w:rPr>
        <w:t>.</w:t>
      </w:r>
    </w:p>
    <w:p w:rsidR="00122763" w:rsidRPr="00B7674A" w:rsidRDefault="00122763" w:rsidP="00122763">
      <w:pPr>
        <w:ind w:firstLine="851"/>
        <w:jc w:val="both"/>
        <w:rPr>
          <w:rFonts w:ascii="Times New Roman" w:eastAsia="OpenSymbol" w:hAnsi="Times New Roman" w:cs="Times New Roman"/>
          <w:b/>
          <w:color w:val="666666"/>
          <w:sz w:val="24"/>
          <w:szCs w:val="24"/>
        </w:rPr>
      </w:pPr>
      <w:r w:rsidRPr="00B7674A">
        <w:rPr>
          <w:rFonts w:ascii="Times New Roman" w:hAnsi="Times New Roman" w:cs="Times New Roman"/>
          <w:sz w:val="24"/>
          <w:szCs w:val="24"/>
        </w:rPr>
        <w:t>Не подлежат рассмотрению жалобы и апелляции заявителей, поданных анонимно, в которых не указаны фамилия, имя отчество, нет подписи, а также не изложена суть вопроса.</w:t>
      </w:r>
    </w:p>
    <w:p w:rsidR="00EC4243" w:rsidRPr="00B7674A" w:rsidRDefault="00EC4243" w:rsidP="00EC4243">
      <w:pPr>
        <w:ind w:firstLine="567"/>
        <w:jc w:val="both"/>
        <w:rPr>
          <w:rFonts w:ascii="Times New Roman" w:hAnsi="Times New Roman" w:cs="Times New Roman"/>
          <w:sz w:val="24"/>
        </w:rPr>
      </w:pPr>
      <w:r w:rsidRPr="00B7674A">
        <w:rPr>
          <w:rFonts w:ascii="Times New Roman" w:hAnsi="Times New Roman" w:cs="Times New Roman"/>
          <w:sz w:val="24"/>
        </w:rPr>
        <w:t>Заявитель предоставляет в апелляционную комиссию:</w:t>
      </w:r>
    </w:p>
    <w:p w:rsidR="00EC4243" w:rsidRPr="00B7674A" w:rsidRDefault="00EC4243" w:rsidP="00EC4243">
      <w:pPr>
        <w:ind w:firstLine="360"/>
        <w:jc w:val="both"/>
        <w:rPr>
          <w:rFonts w:ascii="Times New Roman" w:hAnsi="Times New Roman" w:cs="Times New Roman"/>
          <w:sz w:val="24"/>
        </w:rPr>
      </w:pPr>
      <w:r w:rsidRPr="00B7674A">
        <w:rPr>
          <w:rFonts w:ascii="Times New Roman" w:hAnsi="Times New Roman" w:cs="Times New Roman"/>
          <w:sz w:val="24"/>
        </w:rPr>
        <w:t xml:space="preserve">    - апелляцию в произвольной форме (с указанием наименования Заявителя, его местонахождения, точного адреса, сути обжалования действий органа по подтверждению соответствия, четко сформулированных требований по предмету апелляции);</w:t>
      </w:r>
    </w:p>
    <w:p w:rsidR="00EC4243" w:rsidRPr="00B7674A" w:rsidRDefault="00EC4243" w:rsidP="00EC4243">
      <w:pPr>
        <w:ind w:left="360"/>
        <w:jc w:val="both"/>
        <w:rPr>
          <w:rFonts w:ascii="Times New Roman" w:hAnsi="Times New Roman" w:cs="Times New Roman"/>
          <w:sz w:val="24"/>
        </w:rPr>
      </w:pPr>
      <w:r w:rsidRPr="00B7674A">
        <w:rPr>
          <w:rFonts w:ascii="Times New Roman" w:hAnsi="Times New Roman" w:cs="Times New Roman"/>
          <w:sz w:val="24"/>
        </w:rPr>
        <w:t xml:space="preserve">    - переписку по спорному вопросу Заявителя, если таковая велась;</w:t>
      </w:r>
    </w:p>
    <w:p w:rsidR="00EC4243" w:rsidRPr="00B7674A" w:rsidRDefault="00EC4243" w:rsidP="00EC4243">
      <w:pPr>
        <w:ind w:left="360"/>
        <w:jc w:val="both"/>
        <w:rPr>
          <w:rFonts w:ascii="Times New Roman" w:hAnsi="Times New Roman" w:cs="Times New Roman"/>
          <w:sz w:val="24"/>
        </w:rPr>
      </w:pPr>
      <w:r w:rsidRPr="00B7674A">
        <w:rPr>
          <w:rFonts w:ascii="Times New Roman" w:hAnsi="Times New Roman" w:cs="Times New Roman"/>
          <w:sz w:val="24"/>
        </w:rPr>
        <w:t xml:space="preserve">    - другие документы (сведения) по требованию комиссии.</w:t>
      </w:r>
    </w:p>
    <w:p w:rsidR="00EC4243" w:rsidRPr="00B7674A" w:rsidRDefault="00122763" w:rsidP="00EC4243">
      <w:pPr>
        <w:ind w:firstLine="567"/>
        <w:jc w:val="both"/>
        <w:rPr>
          <w:rFonts w:ascii="Times New Roman" w:hAnsi="Times New Roman" w:cs="Times New Roman"/>
          <w:sz w:val="24"/>
        </w:rPr>
      </w:pPr>
      <w:r>
        <w:rPr>
          <w:rFonts w:ascii="Times New Roman" w:hAnsi="Times New Roman" w:cs="Times New Roman"/>
          <w:sz w:val="24"/>
        </w:rPr>
        <w:t>3</w:t>
      </w:r>
      <w:r w:rsidR="00EC4243" w:rsidRPr="00B7674A">
        <w:rPr>
          <w:rFonts w:ascii="Times New Roman" w:hAnsi="Times New Roman" w:cs="Times New Roman"/>
          <w:sz w:val="24"/>
        </w:rPr>
        <w:t>.</w:t>
      </w:r>
      <w:r w:rsidR="00294090">
        <w:rPr>
          <w:rFonts w:ascii="Times New Roman" w:hAnsi="Times New Roman" w:cs="Times New Roman"/>
          <w:sz w:val="24"/>
        </w:rPr>
        <w:t>2</w:t>
      </w:r>
      <w:r w:rsidR="00EC4243" w:rsidRPr="00B7674A">
        <w:rPr>
          <w:rFonts w:ascii="Times New Roman" w:hAnsi="Times New Roman" w:cs="Times New Roman"/>
          <w:sz w:val="24"/>
        </w:rPr>
        <w:t>.2</w:t>
      </w:r>
      <w:proofErr w:type="gramStart"/>
      <w:r w:rsidR="00EC4243" w:rsidRPr="00B7674A">
        <w:rPr>
          <w:rFonts w:ascii="Times New Roman" w:hAnsi="Times New Roman" w:cs="Times New Roman"/>
          <w:sz w:val="24"/>
        </w:rPr>
        <w:t xml:space="preserve"> В</w:t>
      </w:r>
      <w:proofErr w:type="gramEnd"/>
      <w:r w:rsidR="00EC4243" w:rsidRPr="00B7674A">
        <w:rPr>
          <w:rFonts w:ascii="Times New Roman" w:hAnsi="Times New Roman" w:cs="Times New Roman"/>
          <w:sz w:val="24"/>
        </w:rPr>
        <w:t xml:space="preserve"> течение заседания апелляционной комиссии ведется протокол, который подписывается всеми ее членами. Решение по апелляции принимается голосованием.</w:t>
      </w:r>
    </w:p>
    <w:p w:rsidR="00EC4243" w:rsidRPr="00B7674A" w:rsidRDefault="00122763" w:rsidP="00EC4243">
      <w:pPr>
        <w:ind w:firstLine="567"/>
        <w:jc w:val="both"/>
        <w:rPr>
          <w:rFonts w:ascii="Times New Roman" w:hAnsi="Times New Roman" w:cs="Times New Roman"/>
          <w:sz w:val="24"/>
        </w:rPr>
      </w:pPr>
      <w:r>
        <w:rPr>
          <w:rFonts w:ascii="Times New Roman" w:hAnsi="Times New Roman" w:cs="Times New Roman"/>
          <w:sz w:val="24"/>
        </w:rPr>
        <w:t>3</w:t>
      </w:r>
      <w:r w:rsidR="00EC4243" w:rsidRPr="00B7674A">
        <w:rPr>
          <w:rFonts w:ascii="Times New Roman" w:hAnsi="Times New Roman" w:cs="Times New Roman"/>
          <w:sz w:val="24"/>
        </w:rPr>
        <w:t>.</w:t>
      </w:r>
      <w:r w:rsidR="00294090">
        <w:rPr>
          <w:rFonts w:ascii="Times New Roman" w:hAnsi="Times New Roman" w:cs="Times New Roman"/>
          <w:sz w:val="24"/>
        </w:rPr>
        <w:t>2</w:t>
      </w:r>
      <w:r w:rsidR="00EC4243" w:rsidRPr="00B7674A">
        <w:rPr>
          <w:rFonts w:ascii="Times New Roman" w:hAnsi="Times New Roman" w:cs="Times New Roman"/>
          <w:sz w:val="24"/>
        </w:rPr>
        <w:t>.3</w:t>
      </w:r>
      <w:proofErr w:type="gramStart"/>
      <w:r w:rsidR="00EC4243" w:rsidRPr="00B7674A">
        <w:rPr>
          <w:rFonts w:ascii="Times New Roman" w:hAnsi="Times New Roman" w:cs="Times New Roman"/>
          <w:sz w:val="24"/>
        </w:rPr>
        <w:t xml:space="preserve"> К</w:t>
      </w:r>
      <w:proofErr w:type="gramEnd"/>
      <w:r w:rsidR="00EC4243" w:rsidRPr="00B7674A">
        <w:rPr>
          <w:rFonts w:ascii="Times New Roman" w:hAnsi="Times New Roman" w:cs="Times New Roman"/>
          <w:sz w:val="24"/>
        </w:rPr>
        <w:t>аждая из заинтересованных сторон имеет право пригласить на заседание апелляционной комиссии специалистов, компетентных в рассматриваемом вопросе.</w:t>
      </w:r>
    </w:p>
    <w:p w:rsidR="00EC4243" w:rsidRPr="00B7674A" w:rsidRDefault="00122763" w:rsidP="00EC4243">
      <w:pPr>
        <w:ind w:firstLine="567"/>
        <w:jc w:val="both"/>
        <w:rPr>
          <w:rFonts w:ascii="Times New Roman" w:hAnsi="Times New Roman" w:cs="Times New Roman"/>
          <w:sz w:val="24"/>
        </w:rPr>
      </w:pPr>
      <w:r>
        <w:rPr>
          <w:rFonts w:ascii="Times New Roman" w:hAnsi="Times New Roman" w:cs="Times New Roman"/>
          <w:sz w:val="24"/>
        </w:rPr>
        <w:t>3</w:t>
      </w:r>
      <w:r w:rsidR="00EC4243" w:rsidRPr="00B7674A">
        <w:rPr>
          <w:rFonts w:ascii="Times New Roman" w:hAnsi="Times New Roman" w:cs="Times New Roman"/>
          <w:sz w:val="24"/>
        </w:rPr>
        <w:t>.</w:t>
      </w:r>
      <w:r w:rsidR="00294090">
        <w:rPr>
          <w:rFonts w:ascii="Times New Roman" w:hAnsi="Times New Roman" w:cs="Times New Roman"/>
          <w:sz w:val="24"/>
        </w:rPr>
        <w:t>2</w:t>
      </w:r>
      <w:r w:rsidR="00EC4243" w:rsidRPr="00B7674A">
        <w:rPr>
          <w:rFonts w:ascii="Times New Roman" w:hAnsi="Times New Roman" w:cs="Times New Roman"/>
          <w:sz w:val="24"/>
        </w:rPr>
        <w:t>.4 Апелляции, требующие дополнительного изучения, рассматриваются и по ним принимаются решения в срок до одного месяца со дня регистрации их поступления, а не требующие дополнительного изучения и проверки – не позднее 15 дней. Если на принятое решение в течение одного месяца не поступило возражений ни одной из сторон, оно считается принятым.</w:t>
      </w:r>
    </w:p>
    <w:p w:rsidR="00EC4243" w:rsidRPr="00B7674A" w:rsidRDefault="00122763" w:rsidP="00EC4243">
      <w:pPr>
        <w:ind w:firstLine="567"/>
        <w:jc w:val="both"/>
        <w:rPr>
          <w:rFonts w:ascii="Times New Roman" w:hAnsi="Times New Roman" w:cs="Times New Roman"/>
          <w:sz w:val="24"/>
        </w:rPr>
      </w:pPr>
      <w:r>
        <w:rPr>
          <w:rFonts w:ascii="Times New Roman" w:hAnsi="Times New Roman" w:cs="Times New Roman"/>
          <w:sz w:val="24"/>
        </w:rPr>
        <w:t>3</w:t>
      </w:r>
      <w:r w:rsidR="00EC4243" w:rsidRPr="00B7674A">
        <w:rPr>
          <w:rFonts w:ascii="Times New Roman" w:hAnsi="Times New Roman" w:cs="Times New Roman"/>
          <w:sz w:val="24"/>
        </w:rPr>
        <w:t>.</w:t>
      </w:r>
      <w:r w:rsidR="00294090">
        <w:rPr>
          <w:rFonts w:ascii="Times New Roman" w:hAnsi="Times New Roman" w:cs="Times New Roman"/>
          <w:sz w:val="24"/>
        </w:rPr>
        <w:t>2</w:t>
      </w:r>
      <w:r w:rsidR="00EC4243" w:rsidRPr="00B7674A">
        <w:rPr>
          <w:rFonts w:ascii="Times New Roman" w:hAnsi="Times New Roman" w:cs="Times New Roman"/>
          <w:sz w:val="24"/>
        </w:rPr>
        <w:t>.5</w:t>
      </w:r>
      <w:proofErr w:type="gramStart"/>
      <w:r w:rsidR="00EC4243" w:rsidRPr="00B7674A">
        <w:rPr>
          <w:rFonts w:ascii="Times New Roman" w:hAnsi="Times New Roman" w:cs="Times New Roman"/>
          <w:sz w:val="24"/>
        </w:rPr>
        <w:t xml:space="preserve"> В</w:t>
      </w:r>
      <w:proofErr w:type="gramEnd"/>
      <w:r w:rsidR="00EC4243" w:rsidRPr="00B7674A">
        <w:rPr>
          <w:rFonts w:ascii="Times New Roman" w:hAnsi="Times New Roman" w:cs="Times New Roman"/>
          <w:sz w:val="24"/>
        </w:rPr>
        <w:t xml:space="preserve"> случае несогласия Заявителя с решением апелляционной комиссии органа по подтверждению соответствия, он имеет право обратиться в апелляционную комиссию уполномоченного органа.</w:t>
      </w:r>
    </w:p>
    <w:p w:rsidR="00EC4243" w:rsidRPr="00B7674A" w:rsidRDefault="00EC4243" w:rsidP="00EC4243">
      <w:pPr>
        <w:ind w:firstLine="567"/>
        <w:jc w:val="both"/>
        <w:rPr>
          <w:rFonts w:ascii="Times New Roman" w:hAnsi="Times New Roman" w:cs="Times New Roman"/>
          <w:sz w:val="24"/>
        </w:rPr>
      </w:pPr>
      <w:r w:rsidRPr="00B7674A">
        <w:rPr>
          <w:rFonts w:ascii="Times New Roman" w:hAnsi="Times New Roman" w:cs="Times New Roman"/>
          <w:sz w:val="24"/>
        </w:rPr>
        <w:t xml:space="preserve">Апелляционная комиссия уполномоченного органа рассматривает и сообщает Заявителю свое решение в сроки, установленные в </w:t>
      </w:r>
      <w:proofErr w:type="gramStart"/>
      <w:r w:rsidRPr="00B7674A">
        <w:rPr>
          <w:rFonts w:ascii="Times New Roman" w:hAnsi="Times New Roman" w:cs="Times New Roman"/>
          <w:sz w:val="24"/>
        </w:rPr>
        <w:t>СТ</w:t>
      </w:r>
      <w:proofErr w:type="gramEnd"/>
      <w:r w:rsidRPr="00B7674A">
        <w:rPr>
          <w:rFonts w:ascii="Times New Roman" w:hAnsi="Times New Roman" w:cs="Times New Roman"/>
          <w:sz w:val="24"/>
        </w:rPr>
        <w:t xml:space="preserve"> РК 3.10.</w:t>
      </w:r>
    </w:p>
    <w:p w:rsidR="00EC4243" w:rsidRPr="00B7674A" w:rsidRDefault="00EC4243" w:rsidP="00EC4243">
      <w:pPr>
        <w:ind w:firstLine="567"/>
        <w:jc w:val="both"/>
        <w:rPr>
          <w:rFonts w:ascii="Times New Roman" w:hAnsi="Times New Roman" w:cs="Times New Roman"/>
          <w:sz w:val="24"/>
        </w:rPr>
      </w:pPr>
      <w:r w:rsidRPr="00B7674A">
        <w:rPr>
          <w:rFonts w:ascii="Times New Roman" w:hAnsi="Times New Roman" w:cs="Times New Roman"/>
          <w:sz w:val="24"/>
        </w:rPr>
        <w:t>По результатам рассмотрения апелляции, апелляционная комиссия вправе предложить уполномоченному органу свои мотивированные предложения по совершенствованию нормативных документов Государственной системы технического регулирования Республики Казахстан, а также нормативных правовых актов по рассматриваемым вопросам.</w:t>
      </w:r>
    </w:p>
    <w:p w:rsidR="00EC4243" w:rsidRPr="00B7674A" w:rsidRDefault="00122763" w:rsidP="00EC4243">
      <w:pPr>
        <w:ind w:firstLine="567"/>
        <w:jc w:val="both"/>
        <w:rPr>
          <w:rFonts w:ascii="Times New Roman" w:hAnsi="Times New Roman" w:cs="Times New Roman"/>
          <w:sz w:val="24"/>
        </w:rPr>
      </w:pPr>
      <w:r>
        <w:rPr>
          <w:rFonts w:ascii="Times New Roman" w:hAnsi="Times New Roman" w:cs="Times New Roman"/>
          <w:sz w:val="24"/>
        </w:rPr>
        <w:t>3</w:t>
      </w:r>
      <w:r w:rsidR="00EC4243" w:rsidRPr="00B7674A">
        <w:rPr>
          <w:rFonts w:ascii="Times New Roman" w:hAnsi="Times New Roman" w:cs="Times New Roman"/>
          <w:sz w:val="24"/>
        </w:rPr>
        <w:t>.</w:t>
      </w:r>
      <w:r w:rsidR="00294090">
        <w:rPr>
          <w:rFonts w:ascii="Times New Roman" w:hAnsi="Times New Roman" w:cs="Times New Roman"/>
          <w:sz w:val="24"/>
        </w:rPr>
        <w:t>2</w:t>
      </w:r>
      <w:r w:rsidR="00EC4243" w:rsidRPr="00B7674A">
        <w:rPr>
          <w:rFonts w:ascii="Times New Roman" w:hAnsi="Times New Roman" w:cs="Times New Roman"/>
          <w:sz w:val="24"/>
        </w:rPr>
        <w:t>.6 Решение, принятое апелляционной комиссией уполномоченного органа, может быть обжаловано в суде согласно законодательству Республики Казахстан.</w:t>
      </w:r>
    </w:p>
    <w:p w:rsidR="00EC4243" w:rsidRPr="00B7674A" w:rsidRDefault="00122763" w:rsidP="00EC4243">
      <w:pPr>
        <w:ind w:firstLine="567"/>
        <w:jc w:val="both"/>
        <w:rPr>
          <w:rFonts w:ascii="Times New Roman" w:hAnsi="Times New Roman" w:cs="Times New Roman"/>
          <w:sz w:val="24"/>
        </w:rPr>
      </w:pPr>
      <w:r>
        <w:rPr>
          <w:rFonts w:ascii="Times New Roman" w:hAnsi="Times New Roman" w:cs="Times New Roman"/>
          <w:sz w:val="24"/>
        </w:rPr>
        <w:t>3</w:t>
      </w:r>
      <w:r w:rsidR="00EC4243" w:rsidRPr="00B7674A">
        <w:rPr>
          <w:rFonts w:ascii="Times New Roman" w:hAnsi="Times New Roman" w:cs="Times New Roman"/>
          <w:sz w:val="24"/>
        </w:rPr>
        <w:t>.</w:t>
      </w:r>
      <w:r w:rsidR="00294090">
        <w:rPr>
          <w:rFonts w:ascii="Times New Roman" w:hAnsi="Times New Roman" w:cs="Times New Roman"/>
          <w:sz w:val="24"/>
        </w:rPr>
        <w:t>2</w:t>
      </w:r>
      <w:r w:rsidR="00EC4243" w:rsidRPr="00B7674A">
        <w:rPr>
          <w:rFonts w:ascii="Times New Roman" w:hAnsi="Times New Roman" w:cs="Times New Roman"/>
          <w:sz w:val="24"/>
        </w:rPr>
        <w:t>.7 Уполномоченный орган осуществляет гласность работы апелляционной комиссии периодической публикацией ее результатов в своих информационных изданиях.</w:t>
      </w:r>
    </w:p>
    <w:p w:rsidR="00122763" w:rsidRPr="00B7674A" w:rsidRDefault="00122763" w:rsidP="00122763">
      <w:pPr>
        <w:jc w:val="both"/>
        <w:rPr>
          <w:rFonts w:ascii="Times New Roman" w:hAnsi="Times New Roman" w:cs="Times New Roman"/>
          <w:sz w:val="24"/>
          <w:szCs w:val="24"/>
        </w:rPr>
      </w:pPr>
      <w:r>
        <w:rPr>
          <w:rFonts w:ascii="Times New Roman" w:hAnsi="Times New Roman" w:cs="Times New Roman"/>
          <w:sz w:val="24"/>
          <w:szCs w:val="24"/>
        </w:rPr>
        <w:t xml:space="preserve">          3.</w:t>
      </w:r>
      <w:r w:rsidR="00294090">
        <w:rPr>
          <w:rFonts w:ascii="Times New Roman" w:hAnsi="Times New Roman" w:cs="Times New Roman"/>
          <w:sz w:val="24"/>
          <w:szCs w:val="24"/>
        </w:rPr>
        <w:t>2</w:t>
      </w:r>
      <w:r>
        <w:rPr>
          <w:rFonts w:ascii="Times New Roman" w:hAnsi="Times New Roman" w:cs="Times New Roman"/>
          <w:sz w:val="24"/>
          <w:szCs w:val="24"/>
        </w:rPr>
        <w:t>.</w:t>
      </w:r>
      <w:r w:rsidR="00294090">
        <w:rPr>
          <w:rFonts w:ascii="Times New Roman" w:hAnsi="Times New Roman" w:cs="Times New Roman"/>
          <w:sz w:val="24"/>
          <w:szCs w:val="24"/>
        </w:rPr>
        <w:t>8</w:t>
      </w:r>
      <w:proofErr w:type="gramStart"/>
      <w:r w:rsidRPr="00B7674A">
        <w:rPr>
          <w:rFonts w:ascii="Times New Roman" w:hAnsi="Times New Roman" w:cs="Times New Roman"/>
          <w:sz w:val="24"/>
          <w:szCs w:val="24"/>
        </w:rPr>
        <w:t xml:space="preserve"> О</w:t>
      </w:r>
      <w:proofErr w:type="gramEnd"/>
      <w:r w:rsidRPr="00B7674A">
        <w:rPr>
          <w:rFonts w:ascii="Times New Roman" w:hAnsi="Times New Roman" w:cs="Times New Roman"/>
          <w:sz w:val="24"/>
          <w:szCs w:val="24"/>
        </w:rPr>
        <w:t xml:space="preserve"> дате рассмотрения апелляции заинтересованные стороны  уведомляются заблаговременно в письменном виде секретарем Комиссии.</w:t>
      </w:r>
    </w:p>
    <w:p w:rsidR="00B7674A" w:rsidRPr="00B7674A" w:rsidRDefault="005E2BD6" w:rsidP="005E2B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3499">
        <w:rPr>
          <w:rFonts w:ascii="Times New Roman" w:hAnsi="Times New Roman" w:cs="Times New Roman"/>
          <w:sz w:val="24"/>
          <w:szCs w:val="24"/>
        </w:rPr>
        <w:t>3.</w:t>
      </w:r>
      <w:r>
        <w:rPr>
          <w:rFonts w:ascii="Times New Roman" w:hAnsi="Times New Roman" w:cs="Times New Roman"/>
          <w:sz w:val="24"/>
          <w:szCs w:val="24"/>
        </w:rPr>
        <w:t>2</w:t>
      </w:r>
      <w:r w:rsidR="00B7674A" w:rsidRPr="00B7674A">
        <w:rPr>
          <w:rFonts w:ascii="Times New Roman" w:hAnsi="Times New Roman" w:cs="Times New Roman"/>
          <w:sz w:val="24"/>
          <w:szCs w:val="24"/>
        </w:rPr>
        <w:t>.</w:t>
      </w:r>
      <w:r>
        <w:rPr>
          <w:rFonts w:ascii="Times New Roman" w:hAnsi="Times New Roman" w:cs="Times New Roman"/>
          <w:sz w:val="24"/>
          <w:szCs w:val="24"/>
        </w:rPr>
        <w:t>9</w:t>
      </w:r>
      <w:r w:rsidR="00B7674A" w:rsidRPr="00B7674A">
        <w:rPr>
          <w:rFonts w:ascii="Times New Roman" w:hAnsi="Times New Roman" w:cs="Times New Roman"/>
          <w:sz w:val="24"/>
          <w:szCs w:val="24"/>
        </w:rPr>
        <w:t xml:space="preserve"> Секретарь Комиссии сообщает заявителю решение в течение одной недели после проведения заседания Комиссии в письменном виде, с регистрацией даты и исходящего номера</w:t>
      </w:r>
    </w:p>
    <w:p w:rsidR="00B7674A" w:rsidRPr="00B7674A" w:rsidRDefault="005E2BD6" w:rsidP="005E2BD6">
      <w:pPr>
        <w:jc w:val="both"/>
        <w:rPr>
          <w:rFonts w:ascii="Times New Roman" w:hAnsi="Times New Roman" w:cs="Times New Roman"/>
          <w:sz w:val="24"/>
          <w:szCs w:val="24"/>
        </w:rPr>
      </w:pPr>
      <w:r>
        <w:rPr>
          <w:rFonts w:ascii="Times New Roman" w:hAnsi="Times New Roman" w:cs="Times New Roman"/>
          <w:sz w:val="24"/>
          <w:szCs w:val="24"/>
        </w:rPr>
        <w:t xml:space="preserve">          3.2</w:t>
      </w:r>
      <w:r w:rsidR="00B7674A" w:rsidRPr="00B7674A">
        <w:rPr>
          <w:rFonts w:ascii="Times New Roman" w:hAnsi="Times New Roman" w:cs="Times New Roman"/>
          <w:sz w:val="24"/>
          <w:szCs w:val="24"/>
        </w:rPr>
        <w:t>.1</w:t>
      </w:r>
      <w:r>
        <w:rPr>
          <w:rFonts w:ascii="Times New Roman" w:hAnsi="Times New Roman" w:cs="Times New Roman"/>
          <w:sz w:val="24"/>
          <w:szCs w:val="24"/>
        </w:rPr>
        <w:t>0</w:t>
      </w:r>
      <w:r w:rsidR="00B7674A" w:rsidRPr="00B7674A">
        <w:rPr>
          <w:rFonts w:ascii="Times New Roman" w:hAnsi="Times New Roman" w:cs="Times New Roman"/>
          <w:sz w:val="24"/>
          <w:szCs w:val="24"/>
        </w:rPr>
        <w:t xml:space="preserve"> Контроль над выполнением решений Комиссии осуществляется председателем Комиссии.  </w:t>
      </w:r>
    </w:p>
    <w:p w:rsidR="00B7674A" w:rsidRPr="00B7674A" w:rsidRDefault="00B7674A" w:rsidP="00B7674A">
      <w:pPr>
        <w:tabs>
          <w:tab w:val="left" w:pos="1005"/>
          <w:tab w:val="left" w:pos="5010"/>
        </w:tabs>
        <w:ind w:firstLine="851"/>
        <w:rPr>
          <w:rFonts w:ascii="Times New Roman" w:hAnsi="Times New Roman" w:cs="Times New Roman"/>
          <w:b/>
          <w:sz w:val="24"/>
          <w:szCs w:val="24"/>
        </w:rPr>
      </w:pPr>
    </w:p>
    <w:p w:rsidR="00B7674A" w:rsidRDefault="005E2BD6" w:rsidP="00B7674A">
      <w:pPr>
        <w:ind w:firstLine="567"/>
        <w:jc w:val="both"/>
        <w:rPr>
          <w:rFonts w:ascii="Times New Roman" w:hAnsi="Times New Roman" w:cs="Times New Roman"/>
          <w:b/>
          <w:sz w:val="24"/>
          <w:szCs w:val="24"/>
        </w:rPr>
      </w:pPr>
      <w:r>
        <w:rPr>
          <w:rFonts w:ascii="Times New Roman" w:hAnsi="Times New Roman" w:cs="Times New Roman"/>
          <w:b/>
          <w:sz w:val="24"/>
        </w:rPr>
        <w:t xml:space="preserve"> 3.3</w:t>
      </w:r>
      <w:r w:rsidR="00B7674A" w:rsidRPr="00B7674A">
        <w:rPr>
          <w:rFonts w:ascii="Times New Roman" w:hAnsi="Times New Roman" w:cs="Times New Roman"/>
          <w:b/>
          <w:sz w:val="24"/>
        </w:rPr>
        <w:t xml:space="preserve"> </w:t>
      </w:r>
      <w:r w:rsidR="00B7674A" w:rsidRPr="00B7674A">
        <w:rPr>
          <w:rFonts w:ascii="Times New Roman" w:hAnsi="Times New Roman" w:cs="Times New Roman"/>
          <w:b/>
          <w:sz w:val="24"/>
          <w:szCs w:val="24"/>
        </w:rPr>
        <w:t>Принципы рассмотрения жалоб, апелляций и спорных вопросов</w:t>
      </w:r>
    </w:p>
    <w:p w:rsidR="00E332B9" w:rsidRPr="00B7674A" w:rsidRDefault="00E332B9" w:rsidP="00B7674A">
      <w:pPr>
        <w:ind w:firstLine="567"/>
        <w:jc w:val="both"/>
        <w:rPr>
          <w:rFonts w:ascii="Times New Roman" w:hAnsi="Times New Roman" w:cs="Times New Roman"/>
          <w:b/>
          <w:i/>
        </w:rPr>
      </w:pP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 xml:space="preserve"> В случае подачи апелляции или жалобы (далее апелляция) заявителем или другой заинтересованной стороной, ТОО «ЦС ЕС»:</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 при рассмотрении апелляций гарантирует равнозначный и уважительный подход, свободный от дискриминации по расовому, религиозному, возрастному, половому признаку, нет разницы большое предприятие или маленькое, известное или нет, отечественное или иностранное, государственное или частное;</w:t>
      </w:r>
    </w:p>
    <w:p w:rsidR="005E2BD6"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 регистрирует все апелляции относител</w:t>
      </w:r>
      <w:r w:rsidR="005E2BD6">
        <w:rPr>
          <w:rFonts w:ascii="Times New Roman" w:hAnsi="Times New Roman" w:cs="Times New Roman"/>
          <w:color w:val="000000"/>
          <w:sz w:val="24"/>
          <w:szCs w:val="24"/>
        </w:rPr>
        <w:t>ьно деятельности ТОО «ЦС ЕС» в Ж</w:t>
      </w:r>
      <w:r w:rsidRPr="00B7674A">
        <w:rPr>
          <w:rFonts w:ascii="Times New Roman" w:hAnsi="Times New Roman" w:cs="Times New Roman"/>
          <w:color w:val="000000"/>
          <w:sz w:val="24"/>
          <w:szCs w:val="24"/>
        </w:rPr>
        <w:t>урнал</w:t>
      </w:r>
      <w:r w:rsidR="005E2BD6">
        <w:rPr>
          <w:rFonts w:ascii="Times New Roman" w:hAnsi="Times New Roman" w:cs="Times New Roman"/>
          <w:color w:val="000000"/>
          <w:sz w:val="24"/>
          <w:szCs w:val="24"/>
        </w:rPr>
        <w:t>е регистрации апелляций и жалоб;</w:t>
      </w:r>
      <w:r w:rsidRPr="00B7674A">
        <w:rPr>
          <w:rFonts w:ascii="Times New Roman" w:hAnsi="Times New Roman" w:cs="Times New Roman"/>
          <w:color w:val="000000"/>
          <w:sz w:val="24"/>
          <w:szCs w:val="24"/>
        </w:rPr>
        <w:t xml:space="preserve"> </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 проверяет вероятность и адекватность обжалования;</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 определяет сроки рассмотрения вопроса и предоставления ответа;</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 определяет необходимые действия по рассмотрению вопроса;</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 прослеживает и регистрирует движимые действия и оценивает их эффективность;</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 обеспечивает, чтобы были выполнены соответствующие коррекции и корректирующие действия в установленные сроки;</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Руководитель подразделения отвечает за сбор и сопоставление всей информации для проверки обжалования. В случае недостаточности документов, сообщает письменно об этом заявителю.</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Руководитель подразделения определяет, относится ли данная апелляция к  деятельности, за которую отвечает подразделение, или касается сертифицированного заказчика.</w:t>
      </w:r>
    </w:p>
    <w:p w:rsidR="00B7674A" w:rsidRPr="00B7674A" w:rsidRDefault="00B7674A" w:rsidP="00B7674A">
      <w:pPr>
        <w:ind w:firstLine="567"/>
        <w:jc w:val="both"/>
        <w:rPr>
          <w:rFonts w:ascii="Times New Roman" w:hAnsi="Times New Roman" w:cs="Times New Roman"/>
          <w:color w:val="000000"/>
          <w:sz w:val="24"/>
          <w:szCs w:val="24"/>
        </w:rPr>
      </w:pPr>
      <w:r w:rsidRPr="00B7674A">
        <w:rPr>
          <w:rFonts w:ascii="Times New Roman" w:hAnsi="Times New Roman" w:cs="Times New Roman"/>
          <w:color w:val="000000"/>
          <w:sz w:val="24"/>
          <w:szCs w:val="24"/>
        </w:rPr>
        <w:t>Если апелляция подана на сертифицированного заказчика, то в трехдневный срок об этом письменно уведомляется заказчик, которого она касается, также это прилагается к делу по сертификации и учитывается во время инспекционного контро</w:t>
      </w:r>
      <w:r w:rsidR="005E2BD6">
        <w:rPr>
          <w:rFonts w:ascii="Times New Roman" w:hAnsi="Times New Roman" w:cs="Times New Roman"/>
          <w:color w:val="000000"/>
          <w:sz w:val="24"/>
          <w:szCs w:val="24"/>
        </w:rPr>
        <w:t xml:space="preserve">ля или, по решению </w:t>
      </w:r>
      <w:r w:rsidRPr="00B7674A">
        <w:rPr>
          <w:rFonts w:ascii="Times New Roman" w:hAnsi="Times New Roman" w:cs="Times New Roman"/>
          <w:color w:val="000000"/>
          <w:sz w:val="24"/>
          <w:szCs w:val="24"/>
        </w:rPr>
        <w:t>ОПС проводится внеплановый контроль.</w:t>
      </w:r>
    </w:p>
    <w:p w:rsidR="00B7674A" w:rsidRPr="00B7674A" w:rsidRDefault="00B7674A" w:rsidP="00B7674A">
      <w:pPr>
        <w:ind w:firstLine="567"/>
        <w:jc w:val="both"/>
        <w:rPr>
          <w:rFonts w:ascii="Times New Roman" w:hAnsi="Times New Roman" w:cs="Times New Roman"/>
          <w:b/>
          <w:i/>
          <w:color w:val="000000"/>
          <w:sz w:val="24"/>
          <w:szCs w:val="20"/>
        </w:rPr>
      </w:pPr>
      <w:r w:rsidRPr="00B7674A">
        <w:rPr>
          <w:rFonts w:ascii="Times New Roman" w:hAnsi="Times New Roman" w:cs="Times New Roman"/>
          <w:color w:val="000000"/>
          <w:sz w:val="24"/>
          <w:szCs w:val="24"/>
        </w:rPr>
        <w:t xml:space="preserve">При рассмотрении апелляции соблюдается принцип беспристрастности. </w:t>
      </w:r>
    </w:p>
    <w:p w:rsidR="00B7674A" w:rsidRPr="00B7674A" w:rsidRDefault="00B7674A" w:rsidP="00B7674A">
      <w:pPr>
        <w:ind w:firstLine="567"/>
        <w:jc w:val="both"/>
        <w:rPr>
          <w:rFonts w:ascii="Times New Roman" w:hAnsi="Times New Roman" w:cs="Times New Roman"/>
          <w:color w:val="000000"/>
          <w:sz w:val="24"/>
        </w:rPr>
      </w:pPr>
      <w:r w:rsidRPr="00B7674A">
        <w:rPr>
          <w:rFonts w:ascii="Times New Roman" w:hAnsi="Times New Roman" w:cs="Times New Roman"/>
          <w:color w:val="000000"/>
          <w:sz w:val="24"/>
        </w:rPr>
        <w:t>Основными принципами при рассмотрении апелляций являются:</w:t>
      </w:r>
    </w:p>
    <w:p w:rsidR="00B7674A" w:rsidRPr="00B7674A" w:rsidRDefault="00B7674A" w:rsidP="00B7674A">
      <w:pPr>
        <w:ind w:firstLine="567"/>
        <w:jc w:val="both"/>
        <w:rPr>
          <w:rFonts w:ascii="Times New Roman" w:hAnsi="Times New Roman" w:cs="Times New Roman"/>
          <w:color w:val="000000"/>
          <w:sz w:val="24"/>
        </w:rPr>
      </w:pPr>
      <w:r w:rsidRPr="00B7674A">
        <w:rPr>
          <w:rFonts w:ascii="Times New Roman" w:hAnsi="Times New Roman" w:cs="Times New Roman"/>
          <w:color w:val="000000"/>
          <w:sz w:val="24"/>
        </w:rPr>
        <w:t>- гарантии соблюдения прав и законных интересов заявителей;</w:t>
      </w:r>
    </w:p>
    <w:p w:rsidR="00B7674A" w:rsidRPr="00B7674A" w:rsidRDefault="00B7674A" w:rsidP="00B7674A">
      <w:pPr>
        <w:ind w:firstLine="567"/>
        <w:jc w:val="both"/>
        <w:rPr>
          <w:rFonts w:ascii="Times New Roman" w:hAnsi="Times New Roman" w:cs="Times New Roman"/>
          <w:sz w:val="24"/>
        </w:rPr>
      </w:pPr>
      <w:r w:rsidRPr="00B7674A">
        <w:rPr>
          <w:rFonts w:ascii="Times New Roman" w:hAnsi="Times New Roman" w:cs="Times New Roman"/>
          <w:sz w:val="24"/>
        </w:rPr>
        <w:t>- недопустимость проявлений бюрократизма и волокиты при рассмотрении.</w:t>
      </w:r>
    </w:p>
    <w:p w:rsidR="00B7674A" w:rsidRPr="00B7674A" w:rsidRDefault="00B7674A" w:rsidP="00B7674A">
      <w:pPr>
        <w:ind w:firstLine="567"/>
        <w:jc w:val="both"/>
        <w:rPr>
          <w:rFonts w:ascii="Times New Roman" w:hAnsi="Times New Roman" w:cs="Times New Roman"/>
          <w:sz w:val="24"/>
        </w:rPr>
      </w:pPr>
      <w:r w:rsidRPr="00B7674A">
        <w:rPr>
          <w:rFonts w:ascii="Times New Roman" w:hAnsi="Times New Roman" w:cs="Times New Roman"/>
          <w:sz w:val="24"/>
        </w:rPr>
        <w:t>Эффективное принятие решений по апелляциям является важным средством защиты для органа, его заявителей и других участников деятельности в области оценки соответствия от ошибок, упущений или неправильных решений. Доверие к деятельности в области оценки соответствия обеспечивается, когда жалобы рассматриваются должным образом и в установленные сроки.</w:t>
      </w:r>
    </w:p>
    <w:p w:rsidR="00B7674A" w:rsidRPr="00B7674A" w:rsidRDefault="00B7674A" w:rsidP="00B7674A">
      <w:pPr>
        <w:ind w:firstLine="567"/>
        <w:rPr>
          <w:rFonts w:ascii="Times New Roman" w:hAnsi="Times New Roman" w:cs="Times New Roman"/>
          <w:b/>
          <w:i/>
          <w:sz w:val="24"/>
        </w:rPr>
      </w:pPr>
    </w:p>
    <w:p w:rsidR="00B7674A" w:rsidRPr="00B7674A" w:rsidRDefault="005E2BD6" w:rsidP="00B7674A">
      <w:pPr>
        <w:ind w:firstLine="567"/>
        <w:jc w:val="both"/>
        <w:rPr>
          <w:rFonts w:ascii="Times New Roman" w:hAnsi="Times New Roman" w:cs="Times New Roman"/>
          <w:b/>
          <w:sz w:val="24"/>
        </w:rPr>
      </w:pPr>
      <w:r>
        <w:rPr>
          <w:rFonts w:ascii="Times New Roman" w:hAnsi="Times New Roman" w:cs="Times New Roman"/>
          <w:b/>
          <w:sz w:val="24"/>
        </w:rPr>
        <w:t>3.4</w:t>
      </w:r>
      <w:r w:rsidR="00B7674A" w:rsidRPr="00B7674A">
        <w:rPr>
          <w:rFonts w:ascii="Times New Roman" w:hAnsi="Times New Roman" w:cs="Times New Roman"/>
          <w:b/>
          <w:sz w:val="24"/>
        </w:rPr>
        <w:t xml:space="preserve"> Удовлетворенность заявителей процессом управления жалобами и апелляциями.</w:t>
      </w:r>
    </w:p>
    <w:p w:rsidR="00B7674A" w:rsidRPr="00B7674A" w:rsidRDefault="00B7674A" w:rsidP="00B7674A">
      <w:pPr>
        <w:ind w:firstLine="567"/>
        <w:jc w:val="both"/>
        <w:rPr>
          <w:rFonts w:ascii="Times New Roman" w:hAnsi="Times New Roman" w:cs="Times New Roman"/>
          <w:sz w:val="24"/>
        </w:rPr>
      </w:pPr>
      <w:r w:rsidRPr="00B7674A">
        <w:rPr>
          <w:rFonts w:ascii="Times New Roman" w:hAnsi="Times New Roman" w:cs="Times New Roman"/>
          <w:sz w:val="24"/>
        </w:rPr>
        <w:t>Представитель руководства по качеству ведет постоянную работу по выявлению уровня удовлетворенности заявителей процессом управления жалобами и апелляциями.</w:t>
      </w:r>
    </w:p>
    <w:p w:rsidR="00B7674A" w:rsidRPr="00B7674A" w:rsidRDefault="00B7674A" w:rsidP="00B7674A">
      <w:pPr>
        <w:ind w:firstLine="567"/>
        <w:jc w:val="both"/>
        <w:rPr>
          <w:rFonts w:ascii="Times New Roman" w:hAnsi="Times New Roman" w:cs="Times New Roman"/>
          <w:sz w:val="24"/>
        </w:rPr>
      </w:pPr>
      <w:r w:rsidRPr="00B7674A">
        <w:rPr>
          <w:rFonts w:ascii="Times New Roman" w:hAnsi="Times New Roman" w:cs="Times New Roman"/>
          <w:sz w:val="24"/>
        </w:rPr>
        <w:t>При рассмотрении документов и их хранении обеспечивается соблюдение требований по конфиденциальности информации и сохранности всех документов.</w:t>
      </w:r>
    </w:p>
    <w:p w:rsidR="00B7674A" w:rsidRPr="00B7674A" w:rsidRDefault="00B7674A" w:rsidP="00B7674A">
      <w:pPr>
        <w:ind w:firstLine="567"/>
        <w:jc w:val="both"/>
        <w:rPr>
          <w:rFonts w:ascii="Times New Roman" w:hAnsi="Times New Roman" w:cs="Times New Roman"/>
          <w:sz w:val="24"/>
        </w:rPr>
      </w:pPr>
      <w:r w:rsidRPr="00B7674A">
        <w:rPr>
          <w:rFonts w:ascii="Times New Roman" w:hAnsi="Times New Roman" w:cs="Times New Roman"/>
          <w:sz w:val="24"/>
        </w:rPr>
        <w:t>По предложению заявителя могут быть рассмотрены дополнительные требования по соблюдению конфиденциальности при рассмотрении апелляций.</w:t>
      </w:r>
    </w:p>
    <w:p w:rsidR="00B7674A" w:rsidRPr="00B7674A" w:rsidRDefault="00B7674A" w:rsidP="00B7674A">
      <w:pPr>
        <w:ind w:firstLine="567"/>
        <w:jc w:val="both"/>
        <w:rPr>
          <w:rFonts w:ascii="Times New Roman" w:hAnsi="Times New Roman" w:cs="Times New Roman"/>
          <w:sz w:val="24"/>
        </w:rPr>
      </w:pPr>
    </w:p>
    <w:p w:rsidR="007B7E17" w:rsidRDefault="007B7E17" w:rsidP="005C5915">
      <w:pPr>
        <w:ind w:firstLine="709"/>
        <w:jc w:val="both"/>
        <w:rPr>
          <w:rFonts w:ascii="Times New Roman" w:hAnsi="Times New Roman" w:cs="Times New Roman"/>
          <w:b/>
          <w:i/>
          <w:color w:val="000000"/>
          <w:sz w:val="24"/>
          <w:szCs w:val="24"/>
        </w:rPr>
      </w:pPr>
      <w:bookmarkStart w:id="13" w:name="_GoBack"/>
      <w:bookmarkEnd w:id="13"/>
    </w:p>
    <w:sectPr w:rsidR="007B7E17" w:rsidSect="005A197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D06C54"/>
    <w:multiLevelType w:val="hybridMultilevel"/>
    <w:tmpl w:val="9A88BE3C"/>
    <w:lvl w:ilvl="0" w:tplc="509AA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7F1FB4"/>
    <w:multiLevelType w:val="hybridMultilevel"/>
    <w:tmpl w:val="C82E22A0"/>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5496D52"/>
    <w:multiLevelType w:val="hybridMultilevel"/>
    <w:tmpl w:val="80FCC9E6"/>
    <w:lvl w:ilvl="0" w:tplc="349461FA">
      <w:start w:val="12"/>
      <w:numFmt w:val="bullet"/>
      <w:lvlText w:val="-"/>
      <w:lvlJc w:val="left"/>
      <w:pPr>
        <w:tabs>
          <w:tab w:val="num" w:pos="720"/>
        </w:tabs>
        <w:ind w:left="1440" w:firstLine="760"/>
      </w:pPr>
      <w:rPr>
        <w:rFonts w:hint="default"/>
      </w:rPr>
    </w:lvl>
    <w:lvl w:ilvl="1" w:tplc="8620133C">
      <w:start w:val="12"/>
      <w:numFmt w:val="bullet"/>
      <w:lvlText w:val="-"/>
      <w:lvlJc w:val="left"/>
      <w:pPr>
        <w:tabs>
          <w:tab w:val="num" w:pos="1440"/>
        </w:tabs>
        <w:ind w:left="720" w:firstLine="10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63127B1"/>
    <w:multiLevelType w:val="hybridMultilevel"/>
    <w:tmpl w:val="46F2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F718E"/>
    <w:multiLevelType w:val="hybridMultilevel"/>
    <w:tmpl w:val="63F40B14"/>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A0336DF"/>
    <w:multiLevelType w:val="hybridMultilevel"/>
    <w:tmpl w:val="F58455B6"/>
    <w:lvl w:ilvl="0" w:tplc="74660A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2D0997"/>
    <w:multiLevelType w:val="multilevel"/>
    <w:tmpl w:val="1B2230C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A675458"/>
    <w:multiLevelType w:val="multilevel"/>
    <w:tmpl w:val="1954097E"/>
    <w:lvl w:ilvl="0">
      <w:start w:val="1"/>
      <w:numFmt w:val="decimal"/>
      <w:lvlText w:val="%1"/>
      <w:lvlJc w:val="left"/>
      <w:pPr>
        <w:ind w:left="360" w:hanging="360"/>
      </w:pPr>
      <w:rPr>
        <w:rFonts w:hint="default"/>
      </w:rPr>
    </w:lvl>
    <w:lvl w:ilvl="1">
      <w:start w:val="3"/>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2">
    <w:nsid w:val="0E754C9A"/>
    <w:multiLevelType w:val="hybridMultilevel"/>
    <w:tmpl w:val="DA768006"/>
    <w:lvl w:ilvl="0" w:tplc="8620133C">
      <w:start w:val="12"/>
      <w:numFmt w:val="bullet"/>
      <w:lvlText w:val="-"/>
      <w:lvlJc w:val="left"/>
      <w:pPr>
        <w:tabs>
          <w:tab w:val="num" w:pos="1008"/>
        </w:tabs>
        <w:ind w:left="288" w:firstLine="1080"/>
      </w:pPr>
      <w:rPr>
        <w:rFonts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3">
    <w:nsid w:val="154815DE"/>
    <w:multiLevelType w:val="multilevel"/>
    <w:tmpl w:val="58A89F00"/>
    <w:lvl w:ilvl="0">
      <w:start w:val="5"/>
      <w:numFmt w:val="decimal"/>
      <w:lvlText w:val="%1"/>
      <w:lvlJc w:val="left"/>
      <w:pPr>
        <w:ind w:left="480" w:hanging="480"/>
      </w:pPr>
      <w:rPr>
        <w:rFonts w:hint="default"/>
        <w:color w:val="000000"/>
        <w:sz w:val="22"/>
      </w:rPr>
    </w:lvl>
    <w:lvl w:ilvl="1">
      <w:start w:val="7"/>
      <w:numFmt w:val="decimal"/>
      <w:lvlText w:val="%1.%2"/>
      <w:lvlJc w:val="left"/>
      <w:pPr>
        <w:ind w:left="480" w:hanging="480"/>
      </w:pPr>
      <w:rPr>
        <w:rFonts w:hint="default"/>
        <w:color w:val="000000"/>
        <w:sz w:val="22"/>
      </w:rPr>
    </w:lvl>
    <w:lvl w:ilvl="2">
      <w:start w:val="2"/>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4">
    <w:nsid w:val="174D1934"/>
    <w:multiLevelType w:val="hybridMultilevel"/>
    <w:tmpl w:val="4EBCF978"/>
    <w:lvl w:ilvl="0" w:tplc="8D56A1AC">
      <w:start w:val="12"/>
      <w:numFmt w:val="bullet"/>
      <w:lvlText w:val="-"/>
      <w:lvlJc w:val="left"/>
      <w:pPr>
        <w:tabs>
          <w:tab w:val="num" w:pos="0"/>
        </w:tabs>
        <w:ind w:left="0" w:firstLine="7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C25513"/>
    <w:multiLevelType w:val="multilevel"/>
    <w:tmpl w:val="270C7390"/>
    <w:lvl w:ilvl="0">
      <w:start w:val="5"/>
      <w:numFmt w:val="decimal"/>
      <w:lvlText w:val="%1"/>
      <w:lvlJc w:val="left"/>
      <w:pPr>
        <w:ind w:left="480" w:hanging="480"/>
      </w:pPr>
      <w:rPr>
        <w:rFonts w:eastAsia="SimSun" w:hint="default"/>
        <w:b w:val="0"/>
        <w:sz w:val="24"/>
      </w:rPr>
    </w:lvl>
    <w:lvl w:ilvl="1">
      <w:start w:val="2"/>
      <w:numFmt w:val="decimal"/>
      <w:lvlText w:val="%1.%2"/>
      <w:lvlJc w:val="left"/>
      <w:pPr>
        <w:ind w:left="840" w:hanging="480"/>
      </w:pPr>
      <w:rPr>
        <w:rFonts w:eastAsia="SimSun" w:hint="default"/>
        <w:b w:val="0"/>
        <w:sz w:val="24"/>
      </w:rPr>
    </w:lvl>
    <w:lvl w:ilvl="2">
      <w:start w:val="6"/>
      <w:numFmt w:val="decimal"/>
      <w:lvlText w:val="%1.%2.%3"/>
      <w:lvlJc w:val="left"/>
      <w:pPr>
        <w:ind w:left="1440" w:hanging="720"/>
      </w:pPr>
      <w:rPr>
        <w:rFonts w:eastAsia="SimSun" w:hint="default"/>
        <w:b/>
        <w:sz w:val="24"/>
      </w:rPr>
    </w:lvl>
    <w:lvl w:ilvl="3">
      <w:start w:val="1"/>
      <w:numFmt w:val="decimal"/>
      <w:lvlText w:val="%1.%2.%3.%4"/>
      <w:lvlJc w:val="left"/>
      <w:pPr>
        <w:ind w:left="1800" w:hanging="720"/>
      </w:pPr>
      <w:rPr>
        <w:rFonts w:eastAsia="SimSun" w:hint="default"/>
        <w:b w:val="0"/>
        <w:sz w:val="24"/>
      </w:rPr>
    </w:lvl>
    <w:lvl w:ilvl="4">
      <w:start w:val="1"/>
      <w:numFmt w:val="decimal"/>
      <w:lvlText w:val="%1.%2.%3.%4.%5"/>
      <w:lvlJc w:val="left"/>
      <w:pPr>
        <w:ind w:left="2520" w:hanging="1080"/>
      </w:pPr>
      <w:rPr>
        <w:rFonts w:eastAsia="SimSun" w:hint="default"/>
        <w:b w:val="0"/>
        <w:sz w:val="24"/>
      </w:rPr>
    </w:lvl>
    <w:lvl w:ilvl="5">
      <w:start w:val="1"/>
      <w:numFmt w:val="decimal"/>
      <w:lvlText w:val="%1.%2.%3.%4.%5.%6"/>
      <w:lvlJc w:val="left"/>
      <w:pPr>
        <w:ind w:left="2880" w:hanging="1080"/>
      </w:pPr>
      <w:rPr>
        <w:rFonts w:eastAsia="SimSun" w:hint="default"/>
        <w:b w:val="0"/>
        <w:sz w:val="24"/>
      </w:rPr>
    </w:lvl>
    <w:lvl w:ilvl="6">
      <w:start w:val="1"/>
      <w:numFmt w:val="decimal"/>
      <w:lvlText w:val="%1.%2.%3.%4.%5.%6.%7"/>
      <w:lvlJc w:val="left"/>
      <w:pPr>
        <w:ind w:left="3600" w:hanging="1440"/>
      </w:pPr>
      <w:rPr>
        <w:rFonts w:eastAsia="SimSun" w:hint="default"/>
        <w:b w:val="0"/>
        <w:sz w:val="24"/>
      </w:rPr>
    </w:lvl>
    <w:lvl w:ilvl="7">
      <w:start w:val="1"/>
      <w:numFmt w:val="decimal"/>
      <w:lvlText w:val="%1.%2.%3.%4.%5.%6.%7.%8"/>
      <w:lvlJc w:val="left"/>
      <w:pPr>
        <w:ind w:left="3960" w:hanging="1440"/>
      </w:pPr>
      <w:rPr>
        <w:rFonts w:eastAsia="SimSun" w:hint="default"/>
        <w:b w:val="0"/>
        <w:sz w:val="24"/>
      </w:rPr>
    </w:lvl>
    <w:lvl w:ilvl="8">
      <w:start w:val="1"/>
      <w:numFmt w:val="decimal"/>
      <w:lvlText w:val="%1.%2.%3.%4.%5.%6.%7.%8.%9"/>
      <w:lvlJc w:val="left"/>
      <w:pPr>
        <w:ind w:left="4320" w:hanging="1440"/>
      </w:pPr>
      <w:rPr>
        <w:rFonts w:eastAsia="SimSun" w:hint="default"/>
        <w:b w:val="0"/>
        <w:sz w:val="24"/>
      </w:rPr>
    </w:lvl>
  </w:abstractNum>
  <w:abstractNum w:abstractNumId="16">
    <w:nsid w:val="1D3828FF"/>
    <w:multiLevelType w:val="hybridMultilevel"/>
    <w:tmpl w:val="9A88BE3C"/>
    <w:lvl w:ilvl="0" w:tplc="509AA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FAF3DE8"/>
    <w:multiLevelType w:val="hybridMultilevel"/>
    <w:tmpl w:val="8F146FCE"/>
    <w:lvl w:ilvl="0" w:tplc="27E62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1EC1893"/>
    <w:multiLevelType w:val="multilevel"/>
    <w:tmpl w:val="F2680D58"/>
    <w:lvl w:ilvl="0">
      <w:start w:val="5"/>
      <w:numFmt w:val="decimal"/>
      <w:lvlText w:val="%1"/>
      <w:lvlJc w:val="left"/>
      <w:pPr>
        <w:ind w:left="480" w:hanging="480"/>
      </w:pPr>
      <w:rPr>
        <w:rFonts w:eastAsia="SimSun" w:hint="default"/>
        <w:b w:val="0"/>
        <w:sz w:val="24"/>
      </w:rPr>
    </w:lvl>
    <w:lvl w:ilvl="1">
      <w:start w:val="2"/>
      <w:numFmt w:val="decimal"/>
      <w:lvlText w:val="%1.%2"/>
      <w:lvlJc w:val="left"/>
      <w:pPr>
        <w:ind w:left="480" w:hanging="480"/>
      </w:pPr>
      <w:rPr>
        <w:rFonts w:eastAsia="SimSun" w:hint="default"/>
        <w:b w:val="0"/>
        <w:sz w:val="24"/>
      </w:rPr>
    </w:lvl>
    <w:lvl w:ilvl="2">
      <w:start w:val="6"/>
      <w:numFmt w:val="decimal"/>
      <w:lvlText w:val="%1.%2.%3"/>
      <w:lvlJc w:val="left"/>
      <w:pPr>
        <w:ind w:left="720" w:hanging="720"/>
      </w:pPr>
      <w:rPr>
        <w:rFonts w:eastAsia="SimSun" w:hint="default"/>
        <w:b w:val="0"/>
        <w:sz w:val="24"/>
      </w:rPr>
    </w:lvl>
    <w:lvl w:ilvl="3">
      <w:start w:val="1"/>
      <w:numFmt w:val="decimal"/>
      <w:lvlText w:val="%1.%2.%3.%4"/>
      <w:lvlJc w:val="left"/>
      <w:pPr>
        <w:ind w:left="720" w:hanging="720"/>
      </w:pPr>
      <w:rPr>
        <w:rFonts w:eastAsia="SimSun" w:hint="default"/>
        <w:b w:val="0"/>
        <w:sz w:val="24"/>
      </w:rPr>
    </w:lvl>
    <w:lvl w:ilvl="4">
      <w:start w:val="1"/>
      <w:numFmt w:val="decimal"/>
      <w:lvlText w:val="%1.%2.%3.%4.%5"/>
      <w:lvlJc w:val="left"/>
      <w:pPr>
        <w:ind w:left="1080" w:hanging="1080"/>
      </w:pPr>
      <w:rPr>
        <w:rFonts w:eastAsia="SimSun" w:hint="default"/>
        <w:b w:val="0"/>
        <w:sz w:val="24"/>
      </w:rPr>
    </w:lvl>
    <w:lvl w:ilvl="5">
      <w:start w:val="1"/>
      <w:numFmt w:val="decimal"/>
      <w:lvlText w:val="%1.%2.%3.%4.%5.%6"/>
      <w:lvlJc w:val="left"/>
      <w:pPr>
        <w:ind w:left="1080" w:hanging="1080"/>
      </w:pPr>
      <w:rPr>
        <w:rFonts w:eastAsia="SimSun" w:hint="default"/>
        <w:b w:val="0"/>
        <w:sz w:val="24"/>
      </w:rPr>
    </w:lvl>
    <w:lvl w:ilvl="6">
      <w:start w:val="1"/>
      <w:numFmt w:val="decimal"/>
      <w:lvlText w:val="%1.%2.%3.%4.%5.%6.%7"/>
      <w:lvlJc w:val="left"/>
      <w:pPr>
        <w:ind w:left="1440" w:hanging="1440"/>
      </w:pPr>
      <w:rPr>
        <w:rFonts w:eastAsia="SimSun" w:hint="default"/>
        <w:b w:val="0"/>
        <w:sz w:val="24"/>
      </w:rPr>
    </w:lvl>
    <w:lvl w:ilvl="7">
      <w:start w:val="1"/>
      <w:numFmt w:val="decimal"/>
      <w:lvlText w:val="%1.%2.%3.%4.%5.%6.%7.%8"/>
      <w:lvlJc w:val="left"/>
      <w:pPr>
        <w:ind w:left="1440" w:hanging="1440"/>
      </w:pPr>
      <w:rPr>
        <w:rFonts w:eastAsia="SimSun" w:hint="default"/>
        <w:b w:val="0"/>
        <w:sz w:val="24"/>
      </w:rPr>
    </w:lvl>
    <w:lvl w:ilvl="8">
      <w:start w:val="1"/>
      <w:numFmt w:val="decimal"/>
      <w:lvlText w:val="%1.%2.%3.%4.%5.%6.%7.%8.%9"/>
      <w:lvlJc w:val="left"/>
      <w:pPr>
        <w:ind w:left="1440" w:hanging="1440"/>
      </w:pPr>
      <w:rPr>
        <w:rFonts w:eastAsia="SimSun" w:hint="default"/>
        <w:b w:val="0"/>
        <w:sz w:val="24"/>
      </w:rPr>
    </w:lvl>
  </w:abstractNum>
  <w:abstractNum w:abstractNumId="19">
    <w:nsid w:val="26105F56"/>
    <w:multiLevelType w:val="multilevel"/>
    <w:tmpl w:val="EA403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7214BB5"/>
    <w:multiLevelType w:val="hybridMultilevel"/>
    <w:tmpl w:val="30489F2C"/>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82434B2"/>
    <w:multiLevelType w:val="hybridMultilevel"/>
    <w:tmpl w:val="DFC04E08"/>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2C9F1140"/>
    <w:multiLevelType w:val="hybridMultilevel"/>
    <w:tmpl w:val="CE807AC0"/>
    <w:lvl w:ilvl="0" w:tplc="73F4BD92">
      <w:numFmt w:val="bullet"/>
      <w:lvlText w:val="-"/>
      <w:lvlJc w:val="left"/>
      <w:pPr>
        <w:tabs>
          <w:tab w:val="num" w:pos="350"/>
        </w:tabs>
        <w:ind w:left="350" w:firstLine="360"/>
      </w:pPr>
      <w:rPr>
        <w:rFonts w:ascii="Times New Roman" w:eastAsia="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2F674DBB"/>
    <w:multiLevelType w:val="multilevel"/>
    <w:tmpl w:val="1954097E"/>
    <w:lvl w:ilvl="0">
      <w:start w:val="1"/>
      <w:numFmt w:val="decimal"/>
      <w:lvlText w:val="%1"/>
      <w:lvlJc w:val="left"/>
      <w:pPr>
        <w:ind w:left="360" w:hanging="360"/>
      </w:pPr>
      <w:rPr>
        <w:rFonts w:hint="default"/>
      </w:rPr>
    </w:lvl>
    <w:lvl w:ilvl="1">
      <w:start w:val="3"/>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4">
    <w:nsid w:val="32B50118"/>
    <w:multiLevelType w:val="multilevel"/>
    <w:tmpl w:val="250A39FE"/>
    <w:lvl w:ilvl="0">
      <w:start w:val="5"/>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nsid w:val="359A1A8B"/>
    <w:multiLevelType w:val="hybridMultilevel"/>
    <w:tmpl w:val="60DA086E"/>
    <w:lvl w:ilvl="0" w:tplc="BB18FEB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36EB2375"/>
    <w:multiLevelType w:val="multilevel"/>
    <w:tmpl w:val="038C9256"/>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7D81B86"/>
    <w:multiLevelType w:val="hybridMultilevel"/>
    <w:tmpl w:val="CBD685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F682F05"/>
    <w:multiLevelType w:val="hybridMultilevel"/>
    <w:tmpl w:val="36B051E8"/>
    <w:lvl w:ilvl="0" w:tplc="04190001">
      <w:start w:val="1"/>
      <w:numFmt w:val="bullet"/>
      <w:lvlText w:val=""/>
      <w:lvlJc w:val="left"/>
      <w:pPr>
        <w:ind w:left="1537" w:hanging="360"/>
      </w:pPr>
      <w:rPr>
        <w:rFonts w:ascii="Symbol" w:hAnsi="Symbol"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29">
    <w:nsid w:val="409E3E43"/>
    <w:multiLevelType w:val="multilevel"/>
    <w:tmpl w:val="836C5FD8"/>
    <w:lvl w:ilvl="0">
      <w:start w:val="5"/>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0">
    <w:nsid w:val="430848CF"/>
    <w:multiLevelType w:val="hybridMultilevel"/>
    <w:tmpl w:val="A22ACFF2"/>
    <w:lvl w:ilvl="0" w:tplc="7E0E78EE">
      <w:start w:val="1"/>
      <w:numFmt w:val="decimal"/>
      <w:lvlText w:val="%1."/>
      <w:lvlJc w:val="left"/>
      <w:pPr>
        <w:ind w:left="4211" w:hanging="360"/>
      </w:pPr>
      <w:rPr>
        <w:rFonts w:hint="default"/>
      </w:rPr>
    </w:lvl>
    <w:lvl w:ilvl="1" w:tplc="04190019" w:tentative="1">
      <w:start w:val="1"/>
      <w:numFmt w:val="lowerLetter"/>
      <w:lvlText w:val="%2."/>
      <w:lvlJc w:val="left"/>
      <w:pPr>
        <w:ind w:left="4931" w:hanging="360"/>
      </w:pPr>
    </w:lvl>
    <w:lvl w:ilvl="2" w:tplc="0419001B" w:tentative="1">
      <w:start w:val="1"/>
      <w:numFmt w:val="lowerRoman"/>
      <w:lvlText w:val="%3."/>
      <w:lvlJc w:val="right"/>
      <w:pPr>
        <w:ind w:left="5651" w:hanging="180"/>
      </w:pPr>
    </w:lvl>
    <w:lvl w:ilvl="3" w:tplc="0419000F" w:tentative="1">
      <w:start w:val="1"/>
      <w:numFmt w:val="decimal"/>
      <w:lvlText w:val="%4."/>
      <w:lvlJc w:val="left"/>
      <w:pPr>
        <w:ind w:left="6371" w:hanging="360"/>
      </w:pPr>
    </w:lvl>
    <w:lvl w:ilvl="4" w:tplc="04190019" w:tentative="1">
      <w:start w:val="1"/>
      <w:numFmt w:val="lowerLetter"/>
      <w:lvlText w:val="%5."/>
      <w:lvlJc w:val="left"/>
      <w:pPr>
        <w:ind w:left="7091" w:hanging="360"/>
      </w:pPr>
    </w:lvl>
    <w:lvl w:ilvl="5" w:tplc="0419001B" w:tentative="1">
      <w:start w:val="1"/>
      <w:numFmt w:val="lowerRoman"/>
      <w:lvlText w:val="%6."/>
      <w:lvlJc w:val="right"/>
      <w:pPr>
        <w:ind w:left="7811" w:hanging="180"/>
      </w:pPr>
    </w:lvl>
    <w:lvl w:ilvl="6" w:tplc="0419000F" w:tentative="1">
      <w:start w:val="1"/>
      <w:numFmt w:val="decimal"/>
      <w:lvlText w:val="%7."/>
      <w:lvlJc w:val="left"/>
      <w:pPr>
        <w:ind w:left="8531" w:hanging="360"/>
      </w:pPr>
    </w:lvl>
    <w:lvl w:ilvl="7" w:tplc="04190019" w:tentative="1">
      <w:start w:val="1"/>
      <w:numFmt w:val="lowerLetter"/>
      <w:lvlText w:val="%8."/>
      <w:lvlJc w:val="left"/>
      <w:pPr>
        <w:ind w:left="9251" w:hanging="360"/>
      </w:pPr>
    </w:lvl>
    <w:lvl w:ilvl="8" w:tplc="0419001B" w:tentative="1">
      <w:start w:val="1"/>
      <w:numFmt w:val="lowerRoman"/>
      <w:lvlText w:val="%9."/>
      <w:lvlJc w:val="right"/>
      <w:pPr>
        <w:ind w:left="9971" w:hanging="180"/>
      </w:pPr>
    </w:lvl>
  </w:abstractNum>
  <w:abstractNum w:abstractNumId="31">
    <w:nsid w:val="47CC1540"/>
    <w:multiLevelType w:val="multilevel"/>
    <w:tmpl w:val="ECD6541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98A69E1"/>
    <w:multiLevelType w:val="multilevel"/>
    <w:tmpl w:val="6A98CF00"/>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nsid w:val="49D40DFC"/>
    <w:multiLevelType w:val="hybridMultilevel"/>
    <w:tmpl w:val="9A88BE3C"/>
    <w:lvl w:ilvl="0" w:tplc="509AAE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B967885"/>
    <w:multiLevelType w:val="singleLevel"/>
    <w:tmpl w:val="B2EA6B9A"/>
    <w:lvl w:ilvl="0">
      <w:numFmt w:val="bullet"/>
      <w:lvlText w:val="-"/>
      <w:lvlJc w:val="left"/>
      <w:pPr>
        <w:tabs>
          <w:tab w:val="num" w:pos="927"/>
        </w:tabs>
        <w:ind w:left="927" w:hanging="360"/>
      </w:pPr>
      <w:rPr>
        <w:rFonts w:hint="default"/>
      </w:rPr>
    </w:lvl>
  </w:abstractNum>
  <w:abstractNum w:abstractNumId="35">
    <w:nsid w:val="4D185694"/>
    <w:multiLevelType w:val="hybridMultilevel"/>
    <w:tmpl w:val="850231C4"/>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F315B26"/>
    <w:multiLevelType w:val="multilevel"/>
    <w:tmpl w:val="1C6A7D8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5253136E"/>
    <w:multiLevelType w:val="multilevel"/>
    <w:tmpl w:val="47BAF806"/>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5CAE4E13"/>
    <w:multiLevelType w:val="hybridMultilevel"/>
    <w:tmpl w:val="458455A6"/>
    <w:lvl w:ilvl="0" w:tplc="6882DD5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9">
    <w:nsid w:val="60782F19"/>
    <w:multiLevelType w:val="hybridMultilevel"/>
    <w:tmpl w:val="FD24ED32"/>
    <w:lvl w:ilvl="0" w:tplc="73F4BD92">
      <w:numFmt w:val="bullet"/>
      <w:lvlText w:val="-"/>
      <w:lvlJc w:val="left"/>
      <w:pPr>
        <w:tabs>
          <w:tab w:val="num" w:pos="1080"/>
        </w:tabs>
        <w:ind w:left="1080" w:firstLine="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636B390F"/>
    <w:multiLevelType w:val="multilevel"/>
    <w:tmpl w:val="250A39FE"/>
    <w:lvl w:ilvl="0">
      <w:start w:val="5"/>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1">
    <w:nsid w:val="67EC1842"/>
    <w:multiLevelType w:val="hybridMultilevel"/>
    <w:tmpl w:val="300E1114"/>
    <w:lvl w:ilvl="0" w:tplc="ED2C3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3A0F7E"/>
    <w:multiLevelType w:val="hybridMultilevel"/>
    <w:tmpl w:val="EDCC3AAA"/>
    <w:lvl w:ilvl="0" w:tplc="70C82658">
      <w:start w:val="12"/>
      <w:numFmt w:val="bullet"/>
      <w:lvlText w:val="-"/>
      <w:lvlJc w:val="left"/>
      <w:pPr>
        <w:tabs>
          <w:tab w:val="num" w:pos="72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3751339"/>
    <w:multiLevelType w:val="hybridMultilevel"/>
    <w:tmpl w:val="3F341802"/>
    <w:lvl w:ilvl="0" w:tplc="70C82658">
      <w:start w:val="12"/>
      <w:numFmt w:val="bullet"/>
      <w:lvlText w:val="-"/>
      <w:lvlJc w:val="left"/>
      <w:pPr>
        <w:tabs>
          <w:tab w:val="num" w:pos="491"/>
        </w:tabs>
        <w:ind w:left="1211"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3D15CFC"/>
    <w:multiLevelType w:val="hybridMultilevel"/>
    <w:tmpl w:val="9A88BE3C"/>
    <w:lvl w:ilvl="0" w:tplc="509AA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5B03FBE"/>
    <w:multiLevelType w:val="multilevel"/>
    <w:tmpl w:val="15A2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5E65BA1"/>
    <w:multiLevelType w:val="hybridMultilevel"/>
    <w:tmpl w:val="DCCE71E8"/>
    <w:lvl w:ilvl="0" w:tplc="349461FA">
      <w:start w:val="12"/>
      <w:numFmt w:val="bullet"/>
      <w:lvlText w:val="-"/>
      <w:lvlJc w:val="left"/>
      <w:pPr>
        <w:tabs>
          <w:tab w:val="num" w:pos="720"/>
        </w:tabs>
        <w:ind w:left="1440" w:firstLine="760"/>
      </w:pPr>
      <w:rPr>
        <w:rFonts w:hint="default"/>
      </w:rPr>
    </w:lvl>
    <w:lvl w:ilvl="1" w:tplc="8620133C">
      <w:start w:val="12"/>
      <w:numFmt w:val="bullet"/>
      <w:lvlText w:val="-"/>
      <w:lvlJc w:val="left"/>
      <w:pPr>
        <w:tabs>
          <w:tab w:val="num" w:pos="775"/>
        </w:tabs>
        <w:ind w:left="55" w:firstLine="10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46"/>
  </w:num>
  <w:num w:numId="3">
    <w:abstractNumId w:val="12"/>
  </w:num>
  <w:num w:numId="4">
    <w:abstractNumId w:val="43"/>
  </w:num>
  <w:num w:numId="5">
    <w:abstractNumId w:val="35"/>
  </w:num>
  <w:num w:numId="6">
    <w:abstractNumId w:val="8"/>
  </w:num>
  <w:num w:numId="7">
    <w:abstractNumId w:val="42"/>
  </w:num>
  <w:num w:numId="8">
    <w:abstractNumId w:val="20"/>
  </w:num>
  <w:num w:numId="9">
    <w:abstractNumId w:val="5"/>
  </w:num>
  <w:num w:numId="10">
    <w:abstractNumId w:val="14"/>
  </w:num>
  <w:num w:numId="11">
    <w:abstractNumId w:val="39"/>
  </w:num>
  <w:num w:numId="12">
    <w:abstractNumId w:val="22"/>
  </w:num>
  <w:num w:numId="13">
    <w:abstractNumId w:val="6"/>
  </w:num>
  <w:num w:numId="14">
    <w:abstractNumId w:val="34"/>
  </w:num>
  <w:num w:numId="15">
    <w:abstractNumId w:val="17"/>
  </w:num>
  <w:num w:numId="16">
    <w:abstractNumId w:val="38"/>
  </w:num>
  <w:num w:numId="17">
    <w:abstractNumId w:val="21"/>
  </w:num>
  <w:num w:numId="18">
    <w:abstractNumId w:val="33"/>
  </w:num>
  <w:num w:numId="19">
    <w:abstractNumId w:val="37"/>
  </w:num>
  <w:num w:numId="20">
    <w:abstractNumId w:val="10"/>
  </w:num>
  <w:num w:numId="21">
    <w:abstractNumId w:val="4"/>
  </w:num>
  <w:num w:numId="22">
    <w:abstractNumId w:val="36"/>
  </w:num>
  <w:num w:numId="23">
    <w:abstractNumId w:val="16"/>
  </w:num>
  <w:num w:numId="24">
    <w:abstractNumId w:val="44"/>
  </w:num>
  <w:num w:numId="25">
    <w:abstractNumId w:val="13"/>
  </w:num>
  <w:num w:numId="26">
    <w:abstractNumId w:val="26"/>
  </w:num>
  <w:num w:numId="27">
    <w:abstractNumId w:val="0"/>
  </w:num>
  <w:num w:numId="28">
    <w:abstractNumId w:val="1"/>
  </w:num>
  <w:num w:numId="29">
    <w:abstractNumId w:val="2"/>
  </w:num>
  <w:num w:numId="30">
    <w:abstractNumId w:val="3"/>
  </w:num>
  <w:num w:numId="31">
    <w:abstractNumId w:val="9"/>
  </w:num>
  <w:num w:numId="32">
    <w:abstractNumId w:val="41"/>
  </w:num>
  <w:num w:numId="33">
    <w:abstractNumId w:val="32"/>
  </w:num>
  <w:num w:numId="34">
    <w:abstractNumId w:val="45"/>
  </w:num>
  <w:num w:numId="35">
    <w:abstractNumId w:val="18"/>
  </w:num>
  <w:num w:numId="36">
    <w:abstractNumId w:val="15"/>
  </w:num>
  <w:num w:numId="37">
    <w:abstractNumId w:val="7"/>
  </w:num>
  <w:num w:numId="38">
    <w:abstractNumId w:val="19"/>
  </w:num>
  <w:num w:numId="39">
    <w:abstractNumId w:val="24"/>
  </w:num>
  <w:num w:numId="40">
    <w:abstractNumId w:val="29"/>
  </w:num>
  <w:num w:numId="41">
    <w:abstractNumId w:val="40"/>
  </w:num>
  <w:num w:numId="42">
    <w:abstractNumId w:val="28"/>
  </w:num>
  <w:num w:numId="43">
    <w:abstractNumId w:val="27"/>
  </w:num>
  <w:num w:numId="44">
    <w:abstractNumId w:val="31"/>
  </w:num>
  <w:num w:numId="45">
    <w:abstractNumId w:val="11"/>
  </w:num>
  <w:num w:numId="46">
    <w:abstractNumId w:val="23"/>
  </w:num>
  <w:num w:numId="47">
    <w:abstractNumId w:val="2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0"/>
    <w:rsid w:val="00037E98"/>
    <w:rsid w:val="00122763"/>
    <w:rsid w:val="00173651"/>
    <w:rsid w:val="00277692"/>
    <w:rsid w:val="00294090"/>
    <w:rsid w:val="002B3FA0"/>
    <w:rsid w:val="002E30B8"/>
    <w:rsid w:val="00311DC8"/>
    <w:rsid w:val="00427E3D"/>
    <w:rsid w:val="0050287F"/>
    <w:rsid w:val="005569C5"/>
    <w:rsid w:val="005A1979"/>
    <w:rsid w:val="005C17E7"/>
    <w:rsid w:val="005C1B8E"/>
    <w:rsid w:val="005C5915"/>
    <w:rsid w:val="005E2BD6"/>
    <w:rsid w:val="005F6F28"/>
    <w:rsid w:val="00645343"/>
    <w:rsid w:val="00795D30"/>
    <w:rsid w:val="00797E9F"/>
    <w:rsid w:val="007B7E17"/>
    <w:rsid w:val="007C40B9"/>
    <w:rsid w:val="008D6F0A"/>
    <w:rsid w:val="008D7501"/>
    <w:rsid w:val="008D7F19"/>
    <w:rsid w:val="00950A51"/>
    <w:rsid w:val="00A3287D"/>
    <w:rsid w:val="00A52712"/>
    <w:rsid w:val="00AA584C"/>
    <w:rsid w:val="00AC3499"/>
    <w:rsid w:val="00B7674A"/>
    <w:rsid w:val="00B83BC2"/>
    <w:rsid w:val="00B86BD8"/>
    <w:rsid w:val="00CC1797"/>
    <w:rsid w:val="00D75E11"/>
    <w:rsid w:val="00E04FAD"/>
    <w:rsid w:val="00E332B9"/>
    <w:rsid w:val="00E54A78"/>
    <w:rsid w:val="00EB5868"/>
    <w:rsid w:val="00EC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0"/>
    <w:pPr>
      <w:spacing w:after="0" w:line="240" w:lineRule="auto"/>
    </w:pPr>
    <w:rPr>
      <w:rFonts w:eastAsiaTheme="minorEastAsia"/>
      <w:lang w:eastAsia="ru-RU"/>
    </w:rPr>
  </w:style>
  <w:style w:type="paragraph" w:styleId="1">
    <w:name w:val="heading 1"/>
    <w:basedOn w:val="a"/>
    <w:next w:val="a"/>
    <w:link w:val="10"/>
    <w:qFormat/>
    <w:rsid w:val="00795D30"/>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unhideWhenUsed/>
    <w:qFormat/>
    <w:rsid w:val="005C591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5C5915"/>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5C5915"/>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D30"/>
    <w:rPr>
      <w:rFonts w:ascii="Arial" w:eastAsia="Calibri" w:hAnsi="Arial" w:cs="Arial"/>
      <w:b/>
      <w:bCs/>
      <w:kern w:val="32"/>
      <w:sz w:val="32"/>
      <w:szCs w:val="32"/>
      <w:lang w:eastAsia="ru-RU"/>
    </w:rPr>
  </w:style>
  <w:style w:type="character" w:customStyle="1" w:styleId="20">
    <w:name w:val="Заголовок 2 Знак"/>
    <w:basedOn w:val="a0"/>
    <w:link w:val="2"/>
    <w:uiPriority w:val="9"/>
    <w:rsid w:val="005C591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C5915"/>
    <w:rPr>
      <w:rFonts w:ascii="Arial" w:eastAsia="Calibri" w:hAnsi="Arial" w:cs="Arial"/>
      <w:b/>
      <w:bCs/>
      <w:sz w:val="26"/>
      <w:szCs w:val="26"/>
      <w:lang w:eastAsia="ru-RU"/>
    </w:rPr>
  </w:style>
  <w:style w:type="character" w:customStyle="1" w:styleId="40">
    <w:name w:val="Заголовок 4 Знак"/>
    <w:basedOn w:val="a0"/>
    <w:link w:val="4"/>
    <w:rsid w:val="005C5915"/>
    <w:rPr>
      <w:rFonts w:ascii="Times New Roman" w:eastAsia="Calibri" w:hAnsi="Times New Roman" w:cs="Times New Roman"/>
      <w:b/>
      <w:bCs/>
      <w:sz w:val="28"/>
      <w:szCs w:val="28"/>
      <w:lang w:eastAsia="ru-RU"/>
    </w:rPr>
  </w:style>
  <w:style w:type="character" w:customStyle="1" w:styleId="s1">
    <w:name w:val="s1"/>
    <w:uiPriority w:val="99"/>
    <w:rsid w:val="00795D30"/>
    <w:rPr>
      <w:rFonts w:ascii="Times New Roman" w:hAnsi="Times New Roman" w:cs="Times New Roman"/>
      <w:b/>
      <w:bCs/>
      <w:color w:val="000000"/>
      <w:sz w:val="22"/>
      <w:szCs w:val="22"/>
      <w:u w:val="none"/>
      <w:effect w:val="none"/>
    </w:rPr>
  </w:style>
  <w:style w:type="character" w:customStyle="1" w:styleId="s0">
    <w:name w:val="s0"/>
    <w:rsid w:val="00795D30"/>
    <w:rPr>
      <w:rFonts w:ascii="Times New Roman" w:hAnsi="Times New Roman" w:cs="Times New Roman"/>
      <w:color w:val="000000"/>
      <w:sz w:val="24"/>
      <w:szCs w:val="24"/>
      <w:u w:val="none"/>
      <w:effect w:val="none"/>
    </w:rPr>
  </w:style>
  <w:style w:type="paragraph" w:styleId="a3">
    <w:name w:val="Normal (Web)"/>
    <w:basedOn w:val="a"/>
    <w:uiPriority w:val="99"/>
    <w:unhideWhenUsed/>
    <w:rsid w:val="00E04FAD"/>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2E30B8"/>
    <w:pPr>
      <w:ind w:left="720"/>
      <w:contextualSpacing/>
    </w:pPr>
  </w:style>
  <w:style w:type="paragraph" w:styleId="a5">
    <w:name w:val="header"/>
    <w:basedOn w:val="a"/>
    <w:link w:val="a6"/>
    <w:uiPriority w:val="99"/>
    <w:unhideWhenUsed/>
    <w:rsid w:val="005C5915"/>
    <w:pPr>
      <w:tabs>
        <w:tab w:val="center" w:pos="4677"/>
        <w:tab w:val="right" w:pos="9355"/>
      </w:tabs>
    </w:pPr>
  </w:style>
  <w:style w:type="character" w:customStyle="1" w:styleId="a6">
    <w:name w:val="Верхний колонтитул Знак"/>
    <w:basedOn w:val="a0"/>
    <w:link w:val="a5"/>
    <w:uiPriority w:val="99"/>
    <w:rsid w:val="005C5915"/>
    <w:rPr>
      <w:rFonts w:eastAsiaTheme="minorEastAsia"/>
      <w:lang w:eastAsia="ru-RU"/>
    </w:rPr>
  </w:style>
  <w:style w:type="paragraph" w:styleId="a7">
    <w:name w:val="footer"/>
    <w:basedOn w:val="a"/>
    <w:link w:val="a8"/>
    <w:uiPriority w:val="99"/>
    <w:unhideWhenUsed/>
    <w:rsid w:val="005C5915"/>
    <w:pPr>
      <w:tabs>
        <w:tab w:val="center" w:pos="4677"/>
        <w:tab w:val="right" w:pos="9355"/>
      </w:tabs>
    </w:pPr>
  </w:style>
  <w:style w:type="character" w:customStyle="1" w:styleId="a8">
    <w:name w:val="Нижний колонтитул Знак"/>
    <w:basedOn w:val="a0"/>
    <w:link w:val="a7"/>
    <w:uiPriority w:val="99"/>
    <w:rsid w:val="005C5915"/>
    <w:rPr>
      <w:rFonts w:eastAsiaTheme="minorEastAsia"/>
      <w:lang w:eastAsia="ru-RU"/>
    </w:rPr>
  </w:style>
  <w:style w:type="character" w:customStyle="1" w:styleId="a9">
    <w:name w:val="Текст выноски Знак"/>
    <w:basedOn w:val="a0"/>
    <w:link w:val="aa"/>
    <w:uiPriority w:val="99"/>
    <w:semiHidden/>
    <w:rsid w:val="005C5915"/>
    <w:rPr>
      <w:rFonts w:ascii="Tahoma" w:eastAsiaTheme="minorEastAsia" w:hAnsi="Tahoma" w:cs="Tahoma"/>
      <w:sz w:val="16"/>
      <w:szCs w:val="16"/>
      <w:lang w:eastAsia="ru-RU"/>
    </w:rPr>
  </w:style>
  <w:style w:type="paragraph" w:styleId="aa">
    <w:name w:val="Balloon Text"/>
    <w:basedOn w:val="a"/>
    <w:link w:val="a9"/>
    <w:uiPriority w:val="99"/>
    <w:semiHidden/>
    <w:unhideWhenUsed/>
    <w:rsid w:val="005C5915"/>
    <w:rPr>
      <w:rFonts w:ascii="Tahoma" w:hAnsi="Tahoma" w:cs="Tahoma"/>
      <w:sz w:val="16"/>
      <w:szCs w:val="16"/>
    </w:rPr>
  </w:style>
  <w:style w:type="paragraph" w:customStyle="1" w:styleId="11">
    <w:name w:val="Обычный1"/>
    <w:rsid w:val="005C5915"/>
    <w:pPr>
      <w:spacing w:after="0" w:line="240" w:lineRule="auto"/>
    </w:pPr>
    <w:rPr>
      <w:rFonts w:ascii="Times New Roman" w:eastAsia="Calibri" w:hAnsi="Times New Roman" w:cs="Times New Roman"/>
      <w:sz w:val="24"/>
      <w:szCs w:val="20"/>
      <w:lang w:eastAsia="ru-RU"/>
    </w:rPr>
  </w:style>
  <w:style w:type="paragraph" w:customStyle="1" w:styleId="12">
    <w:name w:val="Без интервала1"/>
    <w:rsid w:val="005C5915"/>
    <w:pPr>
      <w:spacing w:after="0" w:line="240" w:lineRule="auto"/>
    </w:pPr>
    <w:rPr>
      <w:rFonts w:ascii="Times New Roman" w:eastAsia="Calibri" w:hAnsi="Times New Roman" w:cs="Times New Roman"/>
      <w:sz w:val="24"/>
      <w:szCs w:val="24"/>
      <w:lang w:eastAsia="ru-RU"/>
    </w:rPr>
  </w:style>
  <w:style w:type="paragraph" w:styleId="ab">
    <w:name w:val="Body Text Indent"/>
    <w:basedOn w:val="a"/>
    <w:link w:val="ac"/>
    <w:uiPriority w:val="99"/>
    <w:rsid w:val="005C5915"/>
    <w:pPr>
      <w:widowControl w:val="0"/>
      <w:ind w:firstLine="720"/>
    </w:pPr>
    <w:rPr>
      <w:rFonts w:ascii="Arial" w:eastAsia="Calibri" w:hAnsi="Arial" w:cs="Times New Roman"/>
      <w:sz w:val="20"/>
      <w:szCs w:val="20"/>
    </w:rPr>
  </w:style>
  <w:style w:type="character" w:customStyle="1" w:styleId="ac">
    <w:name w:val="Основной текст с отступом Знак"/>
    <w:basedOn w:val="a0"/>
    <w:link w:val="ab"/>
    <w:uiPriority w:val="99"/>
    <w:rsid w:val="005C5915"/>
    <w:rPr>
      <w:rFonts w:ascii="Arial" w:eastAsia="Calibri" w:hAnsi="Arial" w:cs="Times New Roman"/>
      <w:sz w:val="20"/>
      <w:szCs w:val="20"/>
      <w:lang w:eastAsia="ru-RU"/>
    </w:rPr>
  </w:style>
  <w:style w:type="character" w:styleId="ad">
    <w:name w:val="Hyperlink"/>
    <w:uiPriority w:val="99"/>
    <w:rsid w:val="005C5915"/>
    <w:rPr>
      <w:rFonts w:cs="Times New Roman"/>
      <w:color w:val="0000FF"/>
      <w:u w:val="single"/>
    </w:rPr>
  </w:style>
  <w:style w:type="character" w:customStyle="1" w:styleId="apple-style-span">
    <w:name w:val="apple-style-span"/>
    <w:basedOn w:val="a0"/>
    <w:rsid w:val="005C5915"/>
  </w:style>
  <w:style w:type="paragraph" w:styleId="ae">
    <w:name w:val="TOC Heading"/>
    <w:basedOn w:val="1"/>
    <w:next w:val="a"/>
    <w:uiPriority w:val="39"/>
    <w:semiHidden/>
    <w:unhideWhenUsed/>
    <w:qFormat/>
    <w:rsid w:val="005C5915"/>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13">
    <w:name w:val="toc 1"/>
    <w:basedOn w:val="a"/>
    <w:next w:val="a"/>
    <w:autoRedefine/>
    <w:rsid w:val="005C5915"/>
    <w:pPr>
      <w:tabs>
        <w:tab w:val="right" w:leader="dot" w:pos="9965"/>
      </w:tabs>
    </w:pPr>
    <w:rPr>
      <w:rFonts w:ascii="Times New Roman" w:eastAsia="Calibri" w:hAnsi="Times New Roman" w:cs="Times New Roman"/>
      <w:noProof/>
    </w:rPr>
  </w:style>
  <w:style w:type="character" w:styleId="af">
    <w:name w:val="Strong"/>
    <w:uiPriority w:val="22"/>
    <w:qFormat/>
    <w:rsid w:val="005C5915"/>
    <w:rPr>
      <w:rFonts w:cs="Times New Roman"/>
      <w:b/>
      <w:bCs/>
    </w:rPr>
  </w:style>
  <w:style w:type="paragraph" w:customStyle="1" w:styleId="Default">
    <w:name w:val="Default"/>
    <w:rsid w:val="005C59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5C5915"/>
    <w:pPr>
      <w:spacing w:after="120"/>
    </w:pPr>
    <w:rPr>
      <w:rFonts w:ascii="Times New Roman" w:eastAsia="Calibri" w:hAnsi="Times New Roman" w:cs="Times New Roman"/>
      <w:sz w:val="24"/>
      <w:szCs w:val="24"/>
    </w:rPr>
  </w:style>
  <w:style w:type="character" w:customStyle="1" w:styleId="af1">
    <w:name w:val="Основной текст Знак"/>
    <w:basedOn w:val="a0"/>
    <w:link w:val="af0"/>
    <w:rsid w:val="005C5915"/>
    <w:rPr>
      <w:rFonts w:ascii="Times New Roman" w:eastAsia="Calibri" w:hAnsi="Times New Roman" w:cs="Times New Roman"/>
      <w:sz w:val="24"/>
      <w:szCs w:val="24"/>
      <w:lang w:eastAsia="ru-RU"/>
    </w:rPr>
  </w:style>
  <w:style w:type="paragraph" w:styleId="21">
    <w:name w:val="Body Text 2"/>
    <w:basedOn w:val="a"/>
    <w:link w:val="22"/>
    <w:rsid w:val="005C5915"/>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5C5915"/>
    <w:rPr>
      <w:rFonts w:ascii="Times New Roman" w:eastAsia="Calibri" w:hAnsi="Times New Roman" w:cs="Times New Roman"/>
      <w:sz w:val="24"/>
      <w:szCs w:val="24"/>
      <w:lang w:eastAsia="ru-RU"/>
    </w:rPr>
  </w:style>
  <w:style w:type="character" w:customStyle="1" w:styleId="apple-converted-space">
    <w:name w:val="apple-converted-space"/>
    <w:rsid w:val="005C5915"/>
  </w:style>
  <w:style w:type="paragraph" w:customStyle="1" w:styleId="af2">
    <w:name w:val="Знак"/>
    <w:basedOn w:val="a"/>
    <w:autoRedefine/>
    <w:rsid w:val="005C5915"/>
    <w:pPr>
      <w:spacing w:after="160" w:line="240" w:lineRule="exact"/>
    </w:pPr>
    <w:rPr>
      <w:rFonts w:ascii="Times New Roman" w:eastAsia="SimSun" w:hAnsi="Times New Roman" w:cs="Times New Roman"/>
      <w:b/>
      <w:sz w:val="28"/>
      <w:szCs w:val="24"/>
      <w:lang w:val="en-US" w:eastAsia="en-US"/>
    </w:rPr>
  </w:style>
  <w:style w:type="character" w:customStyle="1" w:styleId="af3">
    <w:name w:val="Символ нумерации"/>
    <w:rsid w:val="005C5915"/>
  </w:style>
  <w:style w:type="character" w:customStyle="1" w:styleId="af4">
    <w:name w:val="Маркеры списка"/>
    <w:rsid w:val="005C5915"/>
    <w:rPr>
      <w:rFonts w:ascii="OpenSymbol" w:eastAsia="OpenSymbol" w:hAnsi="OpenSymbol" w:cs="OpenSymbol"/>
    </w:rPr>
  </w:style>
  <w:style w:type="paragraph" w:customStyle="1" w:styleId="af5">
    <w:name w:val="Заголовок"/>
    <w:basedOn w:val="a"/>
    <w:next w:val="af0"/>
    <w:rsid w:val="005C5915"/>
    <w:pPr>
      <w:keepNext/>
      <w:widowControl w:val="0"/>
      <w:suppressAutoHyphens/>
      <w:spacing w:before="240" w:after="120"/>
    </w:pPr>
    <w:rPr>
      <w:rFonts w:ascii="Arial" w:eastAsia="Microsoft YaHei" w:hAnsi="Arial" w:cs="Mangal"/>
      <w:kern w:val="1"/>
      <w:sz w:val="28"/>
      <w:szCs w:val="28"/>
      <w:lang w:eastAsia="hi-IN" w:bidi="hi-IN"/>
    </w:rPr>
  </w:style>
  <w:style w:type="paragraph" w:styleId="af6">
    <w:name w:val="List"/>
    <w:basedOn w:val="af0"/>
    <w:rsid w:val="005C5915"/>
    <w:pPr>
      <w:widowControl w:val="0"/>
      <w:suppressAutoHyphens/>
    </w:pPr>
    <w:rPr>
      <w:rFonts w:eastAsia="SimSun" w:cs="Mangal"/>
      <w:kern w:val="1"/>
      <w:lang w:eastAsia="hi-IN" w:bidi="hi-IN"/>
    </w:rPr>
  </w:style>
  <w:style w:type="paragraph" w:customStyle="1" w:styleId="14">
    <w:name w:val="Название1"/>
    <w:basedOn w:val="a"/>
    <w:rsid w:val="005C5915"/>
    <w:pPr>
      <w:widowControl w:val="0"/>
      <w:suppressLineNumbers/>
      <w:suppressAutoHyphens/>
      <w:spacing w:before="120" w:after="120"/>
    </w:pPr>
    <w:rPr>
      <w:rFonts w:ascii="Times New Roman" w:eastAsia="SimSun" w:hAnsi="Times New Roman" w:cs="Mangal"/>
      <w:i/>
      <w:iCs/>
      <w:kern w:val="1"/>
      <w:sz w:val="24"/>
      <w:szCs w:val="24"/>
      <w:lang w:eastAsia="hi-IN" w:bidi="hi-IN"/>
    </w:rPr>
  </w:style>
  <w:style w:type="paragraph" w:customStyle="1" w:styleId="15">
    <w:name w:val="Указатель1"/>
    <w:basedOn w:val="a"/>
    <w:rsid w:val="005C5915"/>
    <w:pPr>
      <w:widowControl w:val="0"/>
      <w:suppressLineNumbers/>
      <w:suppressAutoHyphens/>
    </w:pPr>
    <w:rPr>
      <w:rFonts w:ascii="Times New Roman" w:eastAsia="SimSun" w:hAnsi="Times New Roman" w:cs="Mangal"/>
      <w:kern w:val="1"/>
      <w:sz w:val="24"/>
      <w:szCs w:val="24"/>
      <w:lang w:eastAsia="hi-IN" w:bidi="hi-IN"/>
    </w:rPr>
  </w:style>
  <w:style w:type="paragraph" w:styleId="af7">
    <w:name w:val="No Spacing"/>
    <w:uiPriority w:val="1"/>
    <w:qFormat/>
    <w:rsid w:val="005C5915"/>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5C5915"/>
    <w:pPr>
      <w:tabs>
        <w:tab w:val="left" w:pos="24060"/>
      </w:tabs>
      <w:suppressAutoHyphens/>
      <w:spacing w:line="100" w:lineRule="atLeast"/>
      <w:ind w:firstLine="851"/>
      <w:jc w:val="both"/>
    </w:pPr>
    <w:rPr>
      <w:rFonts w:ascii="Times New Roman" w:eastAsia="Times New Roman" w:hAnsi="Times New Roman" w:cs="Times New Roman"/>
      <w:kern w:val="1"/>
      <w:sz w:val="24"/>
      <w:szCs w:val="20"/>
      <w:lang w:eastAsia="ar-SA"/>
    </w:rPr>
  </w:style>
  <w:style w:type="table" w:styleId="af8">
    <w:name w:val="Table Grid"/>
    <w:basedOn w:val="a1"/>
    <w:uiPriority w:val="59"/>
    <w:rsid w:val="008D7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qFormat/>
    <w:rsid w:val="00173651"/>
    <w:pPr>
      <w:keepLines/>
      <w:jc w:val="center"/>
    </w:pPr>
    <w:rPr>
      <w:rFonts w:ascii="Times New Roman" w:eastAsia="Times New Roman" w:hAnsi="Times New Roman" w:cs="Times New Roman"/>
      <w:sz w:val="28"/>
      <w:szCs w:val="20"/>
    </w:rPr>
  </w:style>
  <w:style w:type="character" w:customStyle="1" w:styleId="afa">
    <w:name w:val="Название Знак"/>
    <w:basedOn w:val="a0"/>
    <w:link w:val="af9"/>
    <w:rsid w:val="0017365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0"/>
    <w:pPr>
      <w:spacing w:after="0" w:line="240" w:lineRule="auto"/>
    </w:pPr>
    <w:rPr>
      <w:rFonts w:eastAsiaTheme="minorEastAsia"/>
      <w:lang w:eastAsia="ru-RU"/>
    </w:rPr>
  </w:style>
  <w:style w:type="paragraph" w:styleId="1">
    <w:name w:val="heading 1"/>
    <w:basedOn w:val="a"/>
    <w:next w:val="a"/>
    <w:link w:val="10"/>
    <w:qFormat/>
    <w:rsid w:val="00795D30"/>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unhideWhenUsed/>
    <w:qFormat/>
    <w:rsid w:val="005C591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5C5915"/>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5C5915"/>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D30"/>
    <w:rPr>
      <w:rFonts w:ascii="Arial" w:eastAsia="Calibri" w:hAnsi="Arial" w:cs="Arial"/>
      <w:b/>
      <w:bCs/>
      <w:kern w:val="32"/>
      <w:sz w:val="32"/>
      <w:szCs w:val="32"/>
      <w:lang w:eastAsia="ru-RU"/>
    </w:rPr>
  </w:style>
  <w:style w:type="character" w:customStyle="1" w:styleId="20">
    <w:name w:val="Заголовок 2 Знак"/>
    <w:basedOn w:val="a0"/>
    <w:link w:val="2"/>
    <w:uiPriority w:val="9"/>
    <w:rsid w:val="005C591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C5915"/>
    <w:rPr>
      <w:rFonts w:ascii="Arial" w:eastAsia="Calibri" w:hAnsi="Arial" w:cs="Arial"/>
      <w:b/>
      <w:bCs/>
      <w:sz w:val="26"/>
      <w:szCs w:val="26"/>
      <w:lang w:eastAsia="ru-RU"/>
    </w:rPr>
  </w:style>
  <w:style w:type="character" w:customStyle="1" w:styleId="40">
    <w:name w:val="Заголовок 4 Знак"/>
    <w:basedOn w:val="a0"/>
    <w:link w:val="4"/>
    <w:rsid w:val="005C5915"/>
    <w:rPr>
      <w:rFonts w:ascii="Times New Roman" w:eastAsia="Calibri" w:hAnsi="Times New Roman" w:cs="Times New Roman"/>
      <w:b/>
      <w:bCs/>
      <w:sz w:val="28"/>
      <w:szCs w:val="28"/>
      <w:lang w:eastAsia="ru-RU"/>
    </w:rPr>
  </w:style>
  <w:style w:type="character" w:customStyle="1" w:styleId="s1">
    <w:name w:val="s1"/>
    <w:uiPriority w:val="99"/>
    <w:rsid w:val="00795D30"/>
    <w:rPr>
      <w:rFonts w:ascii="Times New Roman" w:hAnsi="Times New Roman" w:cs="Times New Roman"/>
      <w:b/>
      <w:bCs/>
      <w:color w:val="000000"/>
      <w:sz w:val="22"/>
      <w:szCs w:val="22"/>
      <w:u w:val="none"/>
      <w:effect w:val="none"/>
    </w:rPr>
  </w:style>
  <w:style w:type="character" w:customStyle="1" w:styleId="s0">
    <w:name w:val="s0"/>
    <w:rsid w:val="00795D30"/>
    <w:rPr>
      <w:rFonts w:ascii="Times New Roman" w:hAnsi="Times New Roman" w:cs="Times New Roman"/>
      <w:color w:val="000000"/>
      <w:sz w:val="24"/>
      <w:szCs w:val="24"/>
      <w:u w:val="none"/>
      <w:effect w:val="none"/>
    </w:rPr>
  </w:style>
  <w:style w:type="paragraph" w:styleId="a3">
    <w:name w:val="Normal (Web)"/>
    <w:basedOn w:val="a"/>
    <w:uiPriority w:val="99"/>
    <w:unhideWhenUsed/>
    <w:rsid w:val="00E04FAD"/>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2E30B8"/>
    <w:pPr>
      <w:ind w:left="720"/>
      <w:contextualSpacing/>
    </w:pPr>
  </w:style>
  <w:style w:type="paragraph" w:styleId="a5">
    <w:name w:val="header"/>
    <w:basedOn w:val="a"/>
    <w:link w:val="a6"/>
    <w:uiPriority w:val="99"/>
    <w:unhideWhenUsed/>
    <w:rsid w:val="005C5915"/>
    <w:pPr>
      <w:tabs>
        <w:tab w:val="center" w:pos="4677"/>
        <w:tab w:val="right" w:pos="9355"/>
      </w:tabs>
    </w:pPr>
  </w:style>
  <w:style w:type="character" w:customStyle="1" w:styleId="a6">
    <w:name w:val="Верхний колонтитул Знак"/>
    <w:basedOn w:val="a0"/>
    <w:link w:val="a5"/>
    <w:uiPriority w:val="99"/>
    <w:rsid w:val="005C5915"/>
    <w:rPr>
      <w:rFonts w:eastAsiaTheme="minorEastAsia"/>
      <w:lang w:eastAsia="ru-RU"/>
    </w:rPr>
  </w:style>
  <w:style w:type="paragraph" w:styleId="a7">
    <w:name w:val="footer"/>
    <w:basedOn w:val="a"/>
    <w:link w:val="a8"/>
    <w:uiPriority w:val="99"/>
    <w:unhideWhenUsed/>
    <w:rsid w:val="005C5915"/>
    <w:pPr>
      <w:tabs>
        <w:tab w:val="center" w:pos="4677"/>
        <w:tab w:val="right" w:pos="9355"/>
      </w:tabs>
    </w:pPr>
  </w:style>
  <w:style w:type="character" w:customStyle="1" w:styleId="a8">
    <w:name w:val="Нижний колонтитул Знак"/>
    <w:basedOn w:val="a0"/>
    <w:link w:val="a7"/>
    <w:uiPriority w:val="99"/>
    <w:rsid w:val="005C5915"/>
    <w:rPr>
      <w:rFonts w:eastAsiaTheme="minorEastAsia"/>
      <w:lang w:eastAsia="ru-RU"/>
    </w:rPr>
  </w:style>
  <w:style w:type="character" w:customStyle="1" w:styleId="a9">
    <w:name w:val="Текст выноски Знак"/>
    <w:basedOn w:val="a0"/>
    <w:link w:val="aa"/>
    <w:uiPriority w:val="99"/>
    <w:semiHidden/>
    <w:rsid w:val="005C5915"/>
    <w:rPr>
      <w:rFonts w:ascii="Tahoma" w:eastAsiaTheme="minorEastAsia" w:hAnsi="Tahoma" w:cs="Tahoma"/>
      <w:sz w:val="16"/>
      <w:szCs w:val="16"/>
      <w:lang w:eastAsia="ru-RU"/>
    </w:rPr>
  </w:style>
  <w:style w:type="paragraph" w:styleId="aa">
    <w:name w:val="Balloon Text"/>
    <w:basedOn w:val="a"/>
    <w:link w:val="a9"/>
    <w:uiPriority w:val="99"/>
    <w:semiHidden/>
    <w:unhideWhenUsed/>
    <w:rsid w:val="005C5915"/>
    <w:rPr>
      <w:rFonts w:ascii="Tahoma" w:hAnsi="Tahoma" w:cs="Tahoma"/>
      <w:sz w:val="16"/>
      <w:szCs w:val="16"/>
    </w:rPr>
  </w:style>
  <w:style w:type="paragraph" w:customStyle="1" w:styleId="11">
    <w:name w:val="Обычный1"/>
    <w:rsid w:val="005C5915"/>
    <w:pPr>
      <w:spacing w:after="0" w:line="240" w:lineRule="auto"/>
    </w:pPr>
    <w:rPr>
      <w:rFonts w:ascii="Times New Roman" w:eastAsia="Calibri" w:hAnsi="Times New Roman" w:cs="Times New Roman"/>
      <w:sz w:val="24"/>
      <w:szCs w:val="20"/>
      <w:lang w:eastAsia="ru-RU"/>
    </w:rPr>
  </w:style>
  <w:style w:type="paragraph" w:customStyle="1" w:styleId="12">
    <w:name w:val="Без интервала1"/>
    <w:rsid w:val="005C5915"/>
    <w:pPr>
      <w:spacing w:after="0" w:line="240" w:lineRule="auto"/>
    </w:pPr>
    <w:rPr>
      <w:rFonts w:ascii="Times New Roman" w:eastAsia="Calibri" w:hAnsi="Times New Roman" w:cs="Times New Roman"/>
      <w:sz w:val="24"/>
      <w:szCs w:val="24"/>
      <w:lang w:eastAsia="ru-RU"/>
    </w:rPr>
  </w:style>
  <w:style w:type="paragraph" w:styleId="ab">
    <w:name w:val="Body Text Indent"/>
    <w:basedOn w:val="a"/>
    <w:link w:val="ac"/>
    <w:uiPriority w:val="99"/>
    <w:rsid w:val="005C5915"/>
    <w:pPr>
      <w:widowControl w:val="0"/>
      <w:ind w:firstLine="720"/>
    </w:pPr>
    <w:rPr>
      <w:rFonts w:ascii="Arial" w:eastAsia="Calibri" w:hAnsi="Arial" w:cs="Times New Roman"/>
      <w:sz w:val="20"/>
      <w:szCs w:val="20"/>
    </w:rPr>
  </w:style>
  <w:style w:type="character" w:customStyle="1" w:styleId="ac">
    <w:name w:val="Основной текст с отступом Знак"/>
    <w:basedOn w:val="a0"/>
    <w:link w:val="ab"/>
    <w:uiPriority w:val="99"/>
    <w:rsid w:val="005C5915"/>
    <w:rPr>
      <w:rFonts w:ascii="Arial" w:eastAsia="Calibri" w:hAnsi="Arial" w:cs="Times New Roman"/>
      <w:sz w:val="20"/>
      <w:szCs w:val="20"/>
      <w:lang w:eastAsia="ru-RU"/>
    </w:rPr>
  </w:style>
  <w:style w:type="character" w:styleId="ad">
    <w:name w:val="Hyperlink"/>
    <w:uiPriority w:val="99"/>
    <w:rsid w:val="005C5915"/>
    <w:rPr>
      <w:rFonts w:cs="Times New Roman"/>
      <w:color w:val="0000FF"/>
      <w:u w:val="single"/>
    </w:rPr>
  </w:style>
  <w:style w:type="character" w:customStyle="1" w:styleId="apple-style-span">
    <w:name w:val="apple-style-span"/>
    <w:basedOn w:val="a0"/>
    <w:rsid w:val="005C5915"/>
  </w:style>
  <w:style w:type="paragraph" w:styleId="ae">
    <w:name w:val="TOC Heading"/>
    <w:basedOn w:val="1"/>
    <w:next w:val="a"/>
    <w:uiPriority w:val="39"/>
    <w:semiHidden/>
    <w:unhideWhenUsed/>
    <w:qFormat/>
    <w:rsid w:val="005C5915"/>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13">
    <w:name w:val="toc 1"/>
    <w:basedOn w:val="a"/>
    <w:next w:val="a"/>
    <w:autoRedefine/>
    <w:rsid w:val="005C5915"/>
    <w:pPr>
      <w:tabs>
        <w:tab w:val="right" w:leader="dot" w:pos="9965"/>
      </w:tabs>
    </w:pPr>
    <w:rPr>
      <w:rFonts w:ascii="Times New Roman" w:eastAsia="Calibri" w:hAnsi="Times New Roman" w:cs="Times New Roman"/>
      <w:noProof/>
    </w:rPr>
  </w:style>
  <w:style w:type="character" w:styleId="af">
    <w:name w:val="Strong"/>
    <w:uiPriority w:val="22"/>
    <w:qFormat/>
    <w:rsid w:val="005C5915"/>
    <w:rPr>
      <w:rFonts w:cs="Times New Roman"/>
      <w:b/>
      <w:bCs/>
    </w:rPr>
  </w:style>
  <w:style w:type="paragraph" w:customStyle="1" w:styleId="Default">
    <w:name w:val="Default"/>
    <w:rsid w:val="005C59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5C5915"/>
    <w:pPr>
      <w:spacing w:after="120"/>
    </w:pPr>
    <w:rPr>
      <w:rFonts w:ascii="Times New Roman" w:eastAsia="Calibri" w:hAnsi="Times New Roman" w:cs="Times New Roman"/>
      <w:sz w:val="24"/>
      <w:szCs w:val="24"/>
    </w:rPr>
  </w:style>
  <w:style w:type="character" w:customStyle="1" w:styleId="af1">
    <w:name w:val="Основной текст Знак"/>
    <w:basedOn w:val="a0"/>
    <w:link w:val="af0"/>
    <w:rsid w:val="005C5915"/>
    <w:rPr>
      <w:rFonts w:ascii="Times New Roman" w:eastAsia="Calibri" w:hAnsi="Times New Roman" w:cs="Times New Roman"/>
      <w:sz w:val="24"/>
      <w:szCs w:val="24"/>
      <w:lang w:eastAsia="ru-RU"/>
    </w:rPr>
  </w:style>
  <w:style w:type="paragraph" w:styleId="21">
    <w:name w:val="Body Text 2"/>
    <w:basedOn w:val="a"/>
    <w:link w:val="22"/>
    <w:rsid w:val="005C5915"/>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5C5915"/>
    <w:rPr>
      <w:rFonts w:ascii="Times New Roman" w:eastAsia="Calibri" w:hAnsi="Times New Roman" w:cs="Times New Roman"/>
      <w:sz w:val="24"/>
      <w:szCs w:val="24"/>
      <w:lang w:eastAsia="ru-RU"/>
    </w:rPr>
  </w:style>
  <w:style w:type="character" w:customStyle="1" w:styleId="apple-converted-space">
    <w:name w:val="apple-converted-space"/>
    <w:rsid w:val="005C5915"/>
  </w:style>
  <w:style w:type="paragraph" w:customStyle="1" w:styleId="af2">
    <w:name w:val="Знак"/>
    <w:basedOn w:val="a"/>
    <w:autoRedefine/>
    <w:rsid w:val="005C5915"/>
    <w:pPr>
      <w:spacing w:after="160" w:line="240" w:lineRule="exact"/>
    </w:pPr>
    <w:rPr>
      <w:rFonts w:ascii="Times New Roman" w:eastAsia="SimSun" w:hAnsi="Times New Roman" w:cs="Times New Roman"/>
      <w:b/>
      <w:sz w:val="28"/>
      <w:szCs w:val="24"/>
      <w:lang w:val="en-US" w:eastAsia="en-US"/>
    </w:rPr>
  </w:style>
  <w:style w:type="character" w:customStyle="1" w:styleId="af3">
    <w:name w:val="Символ нумерации"/>
    <w:rsid w:val="005C5915"/>
  </w:style>
  <w:style w:type="character" w:customStyle="1" w:styleId="af4">
    <w:name w:val="Маркеры списка"/>
    <w:rsid w:val="005C5915"/>
    <w:rPr>
      <w:rFonts w:ascii="OpenSymbol" w:eastAsia="OpenSymbol" w:hAnsi="OpenSymbol" w:cs="OpenSymbol"/>
    </w:rPr>
  </w:style>
  <w:style w:type="paragraph" w:customStyle="1" w:styleId="af5">
    <w:name w:val="Заголовок"/>
    <w:basedOn w:val="a"/>
    <w:next w:val="af0"/>
    <w:rsid w:val="005C5915"/>
    <w:pPr>
      <w:keepNext/>
      <w:widowControl w:val="0"/>
      <w:suppressAutoHyphens/>
      <w:spacing w:before="240" w:after="120"/>
    </w:pPr>
    <w:rPr>
      <w:rFonts w:ascii="Arial" w:eastAsia="Microsoft YaHei" w:hAnsi="Arial" w:cs="Mangal"/>
      <w:kern w:val="1"/>
      <w:sz w:val="28"/>
      <w:szCs w:val="28"/>
      <w:lang w:eastAsia="hi-IN" w:bidi="hi-IN"/>
    </w:rPr>
  </w:style>
  <w:style w:type="paragraph" w:styleId="af6">
    <w:name w:val="List"/>
    <w:basedOn w:val="af0"/>
    <w:rsid w:val="005C5915"/>
    <w:pPr>
      <w:widowControl w:val="0"/>
      <w:suppressAutoHyphens/>
    </w:pPr>
    <w:rPr>
      <w:rFonts w:eastAsia="SimSun" w:cs="Mangal"/>
      <w:kern w:val="1"/>
      <w:lang w:eastAsia="hi-IN" w:bidi="hi-IN"/>
    </w:rPr>
  </w:style>
  <w:style w:type="paragraph" w:customStyle="1" w:styleId="14">
    <w:name w:val="Название1"/>
    <w:basedOn w:val="a"/>
    <w:rsid w:val="005C5915"/>
    <w:pPr>
      <w:widowControl w:val="0"/>
      <w:suppressLineNumbers/>
      <w:suppressAutoHyphens/>
      <w:spacing w:before="120" w:after="120"/>
    </w:pPr>
    <w:rPr>
      <w:rFonts w:ascii="Times New Roman" w:eastAsia="SimSun" w:hAnsi="Times New Roman" w:cs="Mangal"/>
      <w:i/>
      <w:iCs/>
      <w:kern w:val="1"/>
      <w:sz w:val="24"/>
      <w:szCs w:val="24"/>
      <w:lang w:eastAsia="hi-IN" w:bidi="hi-IN"/>
    </w:rPr>
  </w:style>
  <w:style w:type="paragraph" w:customStyle="1" w:styleId="15">
    <w:name w:val="Указатель1"/>
    <w:basedOn w:val="a"/>
    <w:rsid w:val="005C5915"/>
    <w:pPr>
      <w:widowControl w:val="0"/>
      <w:suppressLineNumbers/>
      <w:suppressAutoHyphens/>
    </w:pPr>
    <w:rPr>
      <w:rFonts w:ascii="Times New Roman" w:eastAsia="SimSun" w:hAnsi="Times New Roman" w:cs="Mangal"/>
      <w:kern w:val="1"/>
      <w:sz w:val="24"/>
      <w:szCs w:val="24"/>
      <w:lang w:eastAsia="hi-IN" w:bidi="hi-IN"/>
    </w:rPr>
  </w:style>
  <w:style w:type="paragraph" w:styleId="af7">
    <w:name w:val="No Spacing"/>
    <w:uiPriority w:val="1"/>
    <w:qFormat/>
    <w:rsid w:val="005C5915"/>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5C5915"/>
    <w:pPr>
      <w:tabs>
        <w:tab w:val="left" w:pos="24060"/>
      </w:tabs>
      <w:suppressAutoHyphens/>
      <w:spacing w:line="100" w:lineRule="atLeast"/>
      <w:ind w:firstLine="851"/>
      <w:jc w:val="both"/>
    </w:pPr>
    <w:rPr>
      <w:rFonts w:ascii="Times New Roman" w:eastAsia="Times New Roman" w:hAnsi="Times New Roman" w:cs="Times New Roman"/>
      <w:kern w:val="1"/>
      <w:sz w:val="24"/>
      <w:szCs w:val="20"/>
      <w:lang w:eastAsia="ar-SA"/>
    </w:rPr>
  </w:style>
  <w:style w:type="table" w:styleId="af8">
    <w:name w:val="Table Grid"/>
    <w:basedOn w:val="a1"/>
    <w:uiPriority w:val="59"/>
    <w:rsid w:val="008D7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qFormat/>
    <w:rsid w:val="00173651"/>
    <w:pPr>
      <w:keepLines/>
      <w:jc w:val="center"/>
    </w:pPr>
    <w:rPr>
      <w:rFonts w:ascii="Times New Roman" w:eastAsia="Times New Roman" w:hAnsi="Times New Roman" w:cs="Times New Roman"/>
      <w:sz w:val="28"/>
      <w:szCs w:val="20"/>
    </w:rPr>
  </w:style>
  <w:style w:type="character" w:customStyle="1" w:styleId="afa">
    <w:name w:val="Название Знак"/>
    <w:basedOn w:val="a0"/>
    <w:link w:val="af9"/>
    <w:rsid w:val="001736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9358">
      <w:bodyDiv w:val="1"/>
      <w:marLeft w:val="0"/>
      <w:marRight w:val="0"/>
      <w:marTop w:val="0"/>
      <w:marBottom w:val="0"/>
      <w:divBdr>
        <w:top w:val="none" w:sz="0" w:space="0" w:color="auto"/>
        <w:left w:val="none" w:sz="0" w:space="0" w:color="auto"/>
        <w:bottom w:val="none" w:sz="0" w:space="0" w:color="auto"/>
        <w:right w:val="none" w:sz="0" w:space="0" w:color="auto"/>
      </w:divBdr>
    </w:div>
    <w:div w:id="1060518049">
      <w:bodyDiv w:val="1"/>
      <w:marLeft w:val="0"/>
      <w:marRight w:val="0"/>
      <w:marTop w:val="0"/>
      <w:marBottom w:val="0"/>
      <w:divBdr>
        <w:top w:val="none" w:sz="0" w:space="0" w:color="auto"/>
        <w:left w:val="none" w:sz="0" w:space="0" w:color="auto"/>
        <w:bottom w:val="none" w:sz="0" w:space="0" w:color="auto"/>
        <w:right w:val="none" w:sz="0" w:space="0" w:color="auto"/>
      </w:divBdr>
    </w:div>
    <w:div w:id="14062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776856.0%20" TargetMode="External"/><Relationship Id="rId3" Type="http://schemas.openxmlformats.org/officeDocument/2006/relationships/styles" Target="styles.xml"/><Relationship Id="rId7" Type="http://schemas.openxmlformats.org/officeDocument/2006/relationships/hyperlink" Target="jl:30776856.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CE97-D36E-4DD3-B119-2E80DFDD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14</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2018-11-01T09:41:00Z</dcterms:created>
  <dcterms:modified xsi:type="dcterms:W3CDTF">2018-11-04T05:25:00Z</dcterms:modified>
</cp:coreProperties>
</file>